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9240C" w14:textId="77777777" w:rsidR="00D12B2C" w:rsidRDefault="00D12B2C" w:rsidP="00D12B2C">
      <w:pPr>
        <w:spacing w:after="242" w:line="240" w:lineRule="auto"/>
        <w:jc w:val="center"/>
        <w:rPr>
          <w:rFonts w:ascii="Cavolini" w:eastAsia="Times New Roman" w:hAnsi="Cavolini" w:cs="Cavolini"/>
          <w:b/>
          <w:bCs/>
          <w:color w:val="000000"/>
          <w:kern w:val="0"/>
          <w:sz w:val="36"/>
          <w:szCs w:val="36"/>
          <w:lang w:eastAsia="en-GB"/>
          <w14:ligatures w14:val="none"/>
        </w:rPr>
      </w:pPr>
    </w:p>
    <w:p w14:paraId="61389725" w14:textId="77777777" w:rsidR="00D12B2C" w:rsidRDefault="00D12B2C" w:rsidP="00D12B2C">
      <w:pPr>
        <w:spacing w:after="242" w:line="240" w:lineRule="auto"/>
        <w:jc w:val="center"/>
        <w:rPr>
          <w:rFonts w:ascii="Cavolini" w:eastAsia="Times New Roman" w:hAnsi="Cavolini" w:cs="Cavolini"/>
          <w:b/>
          <w:bCs/>
          <w:color w:val="000000"/>
          <w:kern w:val="0"/>
          <w:sz w:val="36"/>
          <w:szCs w:val="36"/>
          <w:lang w:eastAsia="en-GB"/>
          <w14:ligatures w14:val="none"/>
        </w:rPr>
      </w:pPr>
    </w:p>
    <w:p w14:paraId="7193FCFD" w14:textId="77777777" w:rsidR="00D12B2C" w:rsidRDefault="00D12B2C" w:rsidP="00D12B2C">
      <w:pPr>
        <w:spacing w:after="242" w:line="240" w:lineRule="auto"/>
        <w:jc w:val="center"/>
        <w:rPr>
          <w:rFonts w:ascii="Cavolini" w:eastAsia="Times New Roman" w:hAnsi="Cavolini" w:cs="Cavolini"/>
          <w:b/>
          <w:bCs/>
          <w:color w:val="000000"/>
          <w:kern w:val="0"/>
          <w:sz w:val="36"/>
          <w:szCs w:val="36"/>
          <w:lang w:eastAsia="en-GB"/>
          <w14:ligatures w14:val="none"/>
        </w:rPr>
      </w:pPr>
    </w:p>
    <w:p w14:paraId="3FE88501" w14:textId="555D7463" w:rsidR="00D12B2C" w:rsidRPr="00D12B2C" w:rsidRDefault="00D12B2C" w:rsidP="00D12B2C">
      <w:pPr>
        <w:spacing w:after="242" w:line="240" w:lineRule="auto"/>
        <w:jc w:val="center"/>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t>Hackmanite: The Shifting Stone of Light and Shadow</w:t>
      </w:r>
    </w:p>
    <w:p w14:paraId="56435F4A"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AB94CD9" w14:textId="346F0241"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3BE23B0" w14:textId="6D3340A2"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B8D2B1A" w14:textId="22475629"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9DD8B54" w14:textId="77777777" w:rsidR="00D12B2C" w:rsidRDefault="00D12B2C" w:rsidP="00D12B2C">
      <w:pPr>
        <w:spacing w:after="180" w:line="240" w:lineRule="auto"/>
        <w:rPr>
          <w:rFonts w:ascii="Cavolini" w:eastAsia="Times New Roman" w:hAnsi="Cavolini" w:cs="Cavolini"/>
          <w:noProof/>
          <w:color w:val="000000"/>
          <w:kern w:val="0"/>
          <w:sz w:val="18"/>
          <w:szCs w:val="18"/>
          <w:lang w:eastAsia="en-GB"/>
          <w14:ligatures w14:val="none"/>
        </w:rPr>
      </w:pPr>
    </w:p>
    <w:p w14:paraId="10BF62BF" w14:textId="493915B3" w:rsidR="00D12B2C" w:rsidRDefault="00D12B2C" w:rsidP="00D12B2C">
      <w:pPr>
        <w:spacing w:after="180" w:line="240" w:lineRule="auto"/>
        <w:rPr>
          <w:rFonts w:ascii="Cavolini" w:eastAsia="Times New Roman" w:hAnsi="Cavolini" w:cs="Cavolini"/>
          <w:noProof/>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58240" behindDoc="1" locked="0" layoutInCell="1" allowOverlap="1" wp14:anchorId="3AD55A83" wp14:editId="2E025F7A">
            <wp:simplePos x="0" y="0"/>
            <wp:positionH relativeFrom="margin">
              <wp:align>center</wp:align>
            </wp:positionH>
            <wp:positionV relativeFrom="paragraph">
              <wp:posOffset>10795</wp:posOffset>
            </wp:positionV>
            <wp:extent cx="2143125" cy="2143125"/>
            <wp:effectExtent l="0" t="0" r="9525" b="9525"/>
            <wp:wrapTight wrapText="bothSides">
              <wp:wrapPolygon edited="0">
                <wp:start x="0" y="0"/>
                <wp:lineTo x="0" y="21504"/>
                <wp:lineTo x="21504" y="21504"/>
                <wp:lineTo x="21504" y="0"/>
                <wp:lineTo x="0" y="0"/>
              </wp:wrapPolygon>
            </wp:wrapTight>
            <wp:docPr id="2012841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2C819A5F" w14:textId="77777777" w:rsidR="00D12B2C" w:rsidRDefault="00D12B2C" w:rsidP="00D12B2C">
      <w:pPr>
        <w:spacing w:after="180" w:line="240" w:lineRule="auto"/>
        <w:rPr>
          <w:rFonts w:ascii="Cavolini" w:eastAsia="Times New Roman" w:hAnsi="Cavolini" w:cs="Cavolini"/>
          <w:noProof/>
          <w:color w:val="000000"/>
          <w:kern w:val="0"/>
          <w:sz w:val="18"/>
          <w:szCs w:val="18"/>
          <w:lang w:eastAsia="en-GB"/>
          <w14:ligatures w14:val="none"/>
        </w:rPr>
      </w:pPr>
    </w:p>
    <w:p w14:paraId="7C171F7D" w14:textId="055C17C1" w:rsidR="00D12B2C" w:rsidRDefault="00D12B2C" w:rsidP="00D12B2C">
      <w:pPr>
        <w:spacing w:after="180" w:line="240" w:lineRule="auto"/>
        <w:rPr>
          <w:rFonts w:ascii="Cavolini" w:eastAsia="Times New Roman" w:hAnsi="Cavolini" w:cs="Cavolini"/>
          <w:noProof/>
          <w:color w:val="000000"/>
          <w:kern w:val="0"/>
          <w:sz w:val="18"/>
          <w:szCs w:val="18"/>
          <w:lang w:eastAsia="en-GB"/>
          <w14:ligatures w14:val="none"/>
        </w:rPr>
      </w:pPr>
    </w:p>
    <w:p w14:paraId="569C678F" w14:textId="10B9F6AD"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29897AB"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1AB713F"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05E87FC0"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D315A4F"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E8218C5"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C3579EB"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4CC9E04"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2E8401C"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94C7626"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1730E28"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9247625" w14:textId="77777777" w:rsidR="00D12B2C" w:rsidRDefault="00D12B2C" w:rsidP="00D12B2C">
      <w:pPr>
        <w:spacing w:after="180" w:line="240" w:lineRule="auto"/>
        <w:jc w:val="center"/>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Unlocking the Secrets of the </w:t>
      </w:r>
      <w:proofErr w:type="spellStart"/>
      <w:r w:rsidRPr="00D12B2C">
        <w:rPr>
          <w:rFonts w:ascii="Cavolini" w:eastAsia="Times New Roman" w:hAnsi="Cavolini" w:cs="Cavolini"/>
          <w:color w:val="000000"/>
          <w:kern w:val="0"/>
          <w:sz w:val="29"/>
          <w:szCs w:val="29"/>
          <w:lang w:eastAsia="en-GB"/>
          <w14:ligatures w14:val="none"/>
        </w:rPr>
        <w:t>Tenebrescent</w:t>
      </w:r>
      <w:proofErr w:type="spellEnd"/>
      <w:r w:rsidRPr="00D12B2C">
        <w:rPr>
          <w:rFonts w:ascii="Cavolini" w:eastAsia="Times New Roman" w:hAnsi="Cavolini" w:cs="Cavolini"/>
          <w:color w:val="000000"/>
          <w:kern w:val="0"/>
          <w:sz w:val="29"/>
          <w:szCs w:val="29"/>
          <w:lang w:eastAsia="en-GB"/>
          <w14:ligatures w14:val="none"/>
        </w:rPr>
        <w:t xml:space="preserve"> Gem</w:t>
      </w:r>
    </w:p>
    <w:p w14:paraId="4F84EA2C" w14:textId="6145AF91" w:rsidR="00D12B2C" w:rsidRPr="00D12B2C" w:rsidRDefault="00D12B2C" w:rsidP="00D12B2C">
      <w:pPr>
        <w:spacing w:after="180" w:line="240" w:lineRule="auto"/>
        <w:jc w:val="center"/>
        <w:rPr>
          <w:rFonts w:ascii="Cavolini" w:eastAsia="Times New Roman" w:hAnsi="Cavolini" w:cs="Cavolini"/>
          <w:color w:val="000000"/>
          <w:kern w:val="0"/>
          <w:sz w:val="29"/>
          <w:szCs w:val="29"/>
          <w:lang w:eastAsia="en-GB"/>
          <w14:ligatures w14:val="none"/>
        </w:rPr>
      </w:pPr>
      <w:r>
        <w:rPr>
          <w:rFonts w:ascii="Cavolini" w:eastAsia="Times New Roman" w:hAnsi="Cavolini" w:cs="Cavolini"/>
          <w:color w:val="000000"/>
          <w:kern w:val="0"/>
          <w:sz w:val="29"/>
          <w:szCs w:val="29"/>
          <w:lang w:eastAsia="en-GB"/>
          <w14:ligatures w14:val="none"/>
        </w:rPr>
        <w:t>By AF Crystal Jewels – Roxy Slabber</w:t>
      </w:r>
    </w:p>
    <w:p w14:paraId="66D557CF"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1968F65"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D522BE1"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04084F6E"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807DE73" w14:textId="77777777"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lastRenderedPageBreak/>
        <w:t>Contents</w:t>
      </w:r>
    </w:p>
    <w:p w14:paraId="50EDA390"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7A8B795"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E97BB07"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Introduction to Hackmanite</w:t>
      </w:r>
    </w:p>
    <w:p w14:paraId="0DEEC49A"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Mineralogical Properties</w:t>
      </w:r>
    </w:p>
    <w:p w14:paraId="1BF8FF3F"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The Magic of Tenebrescence</w:t>
      </w:r>
    </w:p>
    <w:p w14:paraId="3A64C950"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History and Origins</w:t>
      </w:r>
    </w:p>
    <w:p w14:paraId="478BC918"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Where Hackmanite is Found</w:t>
      </w:r>
    </w:p>
    <w:p w14:paraId="58AE7F0D"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Metaphysical Properties</w:t>
      </w:r>
    </w:p>
    <w:p w14:paraId="394CEDB0"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Healing Uses of Hackmanite</w:t>
      </w:r>
    </w:p>
    <w:p w14:paraId="57475C37"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Chakras and Hackmanite</w:t>
      </w:r>
    </w:p>
    <w:p w14:paraId="67A99DAB"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Using Hackmanite in Daily Life</w:t>
      </w:r>
    </w:p>
    <w:p w14:paraId="71129457"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How to Care for Hackmanite</w:t>
      </w:r>
    </w:p>
    <w:p w14:paraId="70D1CB08"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Hackmanite Combinations</w:t>
      </w:r>
    </w:p>
    <w:p w14:paraId="3B66F4CE"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Rituals and Affirmations</w:t>
      </w:r>
    </w:p>
    <w:p w14:paraId="77CA6943"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Ethical Sourcing &amp; Buying Guide</w:t>
      </w:r>
    </w:p>
    <w:p w14:paraId="2B3514CB" w14:textId="77777777" w:rsidR="00D12B2C" w:rsidRPr="00D12B2C" w:rsidRDefault="00D12B2C" w:rsidP="00D12B2C">
      <w:pPr>
        <w:numPr>
          <w:ilvl w:val="0"/>
          <w:numId w:val="1"/>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Final Thoughts</w:t>
      </w:r>
    </w:p>
    <w:p w14:paraId="2E6B877D"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E3994C8"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20DBCB6" w14:textId="77777777" w:rsidR="00D12B2C" w:rsidRPr="00D12B2C" w:rsidRDefault="00D12B2C" w:rsidP="00D12B2C">
      <w:pPr>
        <w:spacing w:after="0" w:line="240" w:lineRule="auto"/>
        <w:rPr>
          <w:rFonts w:ascii="Cavolini" w:eastAsia="Times New Roman" w:hAnsi="Cavolini" w:cs="Cavolini"/>
          <w:color w:val="808080"/>
          <w:kern w:val="0"/>
          <w:sz w:val="18"/>
          <w:szCs w:val="18"/>
          <w:lang w:eastAsia="en-GB"/>
          <w14:ligatures w14:val="none"/>
        </w:rPr>
      </w:pPr>
    </w:p>
    <w:p w14:paraId="540D55ED"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265CA7C"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DEFE6A8"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1B36739"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0A5FF89"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571A955"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A5DE99D"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EA64DB3"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CFF9561" w14:textId="5FF1F089"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lastRenderedPageBreak/>
        <w:t>1. Introduction to Hackmanite</w:t>
      </w:r>
    </w:p>
    <w:p w14:paraId="7A21AE61"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92BBC11" w14:textId="353399F9"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Hackmanite is a rare and mystical gemstone admired for its unusual ability to change </w:t>
      </w:r>
      <w:r w:rsidRPr="00D12B2C">
        <w:rPr>
          <w:rFonts w:ascii="Cavolini" w:eastAsia="Times New Roman" w:hAnsi="Cavolini" w:cs="Cavolini"/>
          <w:color w:val="000000"/>
          <w:kern w:val="0"/>
          <w:sz w:val="29"/>
          <w:szCs w:val="29"/>
          <w:lang w:eastAsia="en-GB"/>
          <w14:ligatures w14:val="none"/>
        </w:rPr>
        <w:t>colour</w:t>
      </w:r>
      <w:r w:rsidRPr="00D12B2C">
        <w:rPr>
          <w:rFonts w:ascii="Cavolini" w:eastAsia="Times New Roman" w:hAnsi="Cavolini" w:cs="Cavolini"/>
          <w:color w:val="000000"/>
          <w:kern w:val="0"/>
          <w:sz w:val="29"/>
          <w:szCs w:val="29"/>
          <w:lang w:eastAsia="en-GB"/>
          <w14:ligatures w14:val="none"/>
        </w:rPr>
        <w:t xml:space="preserve"> under UV light—a phenomenon known as tenebrescence. More than a geological marvel, Hackmanite is embraced by healers, mystics, and collectors alike for its metaphysical properties, believed to promote clarity, transformation, and psychic awakening.</w:t>
      </w:r>
    </w:p>
    <w:p w14:paraId="1DDAC9B2" w14:textId="661F2BF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D786C55" w14:textId="77777777" w:rsidR="00D12B2C" w:rsidRPr="00D12B2C" w:rsidRDefault="00D12B2C" w:rsidP="00D12B2C">
      <w:pPr>
        <w:spacing w:after="0" w:line="240" w:lineRule="auto"/>
        <w:rPr>
          <w:rFonts w:ascii="Cavolini" w:eastAsia="Times New Roman" w:hAnsi="Cavolini" w:cs="Cavolini"/>
          <w:color w:val="808080"/>
          <w:kern w:val="0"/>
          <w:sz w:val="18"/>
          <w:szCs w:val="18"/>
          <w:lang w:eastAsia="en-GB"/>
          <w14:ligatures w14:val="none"/>
        </w:rPr>
      </w:pPr>
    </w:p>
    <w:p w14:paraId="3FE0DB56" w14:textId="6D2AABAD"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04B3FCB"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F81BEC2" w14:textId="1DC40C9F"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t>2. Mineralogical Properties</w:t>
      </w:r>
    </w:p>
    <w:p w14:paraId="1F7FE654" w14:textId="143874B5" w:rsidR="00D12B2C" w:rsidRPr="00D12B2C" w:rsidRDefault="00D12B2C" w:rsidP="00D12B2C">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Chemical Formula: Na</w:t>
      </w:r>
      <w:r w:rsidRPr="00D12B2C">
        <w:rPr>
          <w:rFonts w:ascii="Cambria Math" w:eastAsia="Times New Roman" w:hAnsi="Cambria Math" w:cs="Cambria Math"/>
          <w:color w:val="000000"/>
          <w:kern w:val="0"/>
          <w:sz w:val="29"/>
          <w:szCs w:val="29"/>
          <w:lang w:eastAsia="en-GB"/>
          <w14:ligatures w14:val="none"/>
        </w:rPr>
        <w:t>₈</w:t>
      </w:r>
      <w:r w:rsidRPr="00D12B2C">
        <w:rPr>
          <w:rFonts w:ascii="Cavolini" w:eastAsia="Times New Roman" w:hAnsi="Cavolini" w:cs="Cavolini"/>
          <w:color w:val="000000"/>
          <w:kern w:val="0"/>
          <w:sz w:val="29"/>
          <w:szCs w:val="29"/>
          <w:lang w:eastAsia="en-GB"/>
          <w14:ligatures w14:val="none"/>
        </w:rPr>
        <w:t>(</w:t>
      </w:r>
      <w:proofErr w:type="spellStart"/>
      <w:r w:rsidRPr="00D12B2C">
        <w:rPr>
          <w:rFonts w:ascii="Cavolini" w:eastAsia="Times New Roman" w:hAnsi="Cavolini" w:cs="Cavolini"/>
          <w:color w:val="000000"/>
          <w:kern w:val="0"/>
          <w:sz w:val="29"/>
          <w:szCs w:val="29"/>
          <w:lang w:eastAsia="en-GB"/>
          <w14:ligatures w14:val="none"/>
        </w:rPr>
        <w:t>Al</w:t>
      </w:r>
      <w:r w:rsidRPr="00D12B2C">
        <w:rPr>
          <w:rFonts w:ascii="Cambria Math" w:eastAsia="Times New Roman" w:hAnsi="Cambria Math" w:cs="Cambria Math"/>
          <w:color w:val="000000"/>
          <w:kern w:val="0"/>
          <w:sz w:val="29"/>
          <w:szCs w:val="29"/>
          <w:lang w:eastAsia="en-GB"/>
          <w14:ligatures w14:val="none"/>
        </w:rPr>
        <w:t>₆</w:t>
      </w:r>
      <w:r w:rsidRPr="00D12B2C">
        <w:rPr>
          <w:rFonts w:ascii="Cavolini" w:eastAsia="Times New Roman" w:hAnsi="Cavolini" w:cs="Cavolini"/>
          <w:color w:val="000000"/>
          <w:kern w:val="0"/>
          <w:sz w:val="29"/>
          <w:szCs w:val="29"/>
          <w:lang w:eastAsia="en-GB"/>
          <w14:ligatures w14:val="none"/>
        </w:rPr>
        <w:t>Si</w:t>
      </w:r>
      <w:r w:rsidRPr="00D12B2C">
        <w:rPr>
          <w:rFonts w:ascii="Cambria Math" w:eastAsia="Times New Roman" w:hAnsi="Cambria Math" w:cs="Cambria Math"/>
          <w:color w:val="000000"/>
          <w:kern w:val="0"/>
          <w:sz w:val="29"/>
          <w:szCs w:val="29"/>
          <w:lang w:eastAsia="en-GB"/>
          <w14:ligatures w14:val="none"/>
        </w:rPr>
        <w:t>₆</w:t>
      </w:r>
      <w:r w:rsidRPr="00D12B2C">
        <w:rPr>
          <w:rFonts w:ascii="Cavolini" w:eastAsia="Times New Roman" w:hAnsi="Cavolini" w:cs="Cavolini"/>
          <w:color w:val="000000"/>
          <w:kern w:val="0"/>
          <w:sz w:val="29"/>
          <w:szCs w:val="29"/>
          <w:lang w:eastAsia="en-GB"/>
          <w14:ligatures w14:val="none"/>
        </w:rPr>
        <w:t>O</w:t>
      </w:r>
      <w:proofErr w:type="spellEnd"/>
      <w:r w:rsidRPr="00D12B2C">
        <w:rPr>
          <w:rFonts w:ascii="Cambria Math" w:eastAsia="Times New Roman" w:hAnsi="Cambria Math" w:cs="Cambria Math"/>
          <w:color w:val="000000"/>
          <w:kern w:val="0"/>
          <w:sz w:val="29"/>
          <w:szCs w:val="29"/>
          <w:lang w:eastAsia="en-GB"/>
          <w14:ligatures w14:val="none"/>
        </w:rPr>
        <w:t>₂</w:t>
      </w:r>
      <w:proofErr w:type="gramStart"/>
      <w:r w:rsidRPr="00D12B2C">
        <w:rPr>
          <w:rFonts w:ascii="Cambria Math" w:eastAsia="Times New Roman" w:hAnsi="Cambria Math" w:cs="Cambria Math"/>
          <w:color w:val="000000"/>
          <w:kern w:val="0"/>
          <w:sz w:val="29"/>
          <w:szCs w:val="29"/>
          <w:lang w:eastAsia="en-GB"/>
          <w14:ligatures w14:val="none"/>
        </w:rPr>
        <w:t>₄</w:t>
      </w:r>
      <w:r w:rsidRPr="00D12B2C">
        <w:rPr>
          <w:rFonts w:ascii="Cavolini" w:eastAsia="Times New Roman" w:hAnsi="Cavolini" w:cs="Cavolini"/>
          <w:color w:val="000000"/>
          <w:kern w:val="0"/>
          <w:sz w:val="29"/>
          <w:szCs w:val="29"/>
          <w:lang w:eastAsia="en-GB"/>
          <w14:ligatures w14:val="none"/>
        </w:rPr>
        <w:t>)Cl</w:t>
      </w:r>
      <w:proofErr w:type="gramEnd"/>
      <w:r w:rsidRPr="00D12B2C">
        <w:rPr>
          <w:rFonts w:ascii="Cambria Math" w:eastAsia="Times New Roman" w:hAnsi="Cambria Math" w:cs="Cambria Math"/>
          <w:color w:val="000000"/>
          <w:kern w:val="0"/>
          <w:sz w:val="29"/>
          <w:szCs w:val="29"/>
          <w:lang w:eastAsia="en-GB"/>
          <w14:ligatures w14:val="none"/>
        </w:rPr>
        <w:t>₂</w:t>
      </w:r>
    </w:p>
    <w:p w14:paraId="08B3F3CB" w14:textId="57942921" w:rsidR="00D12B2C" w:rsidRPr="00D12B2C" w:rsidRDefault="00D12B2C" w:rsidP="00D12B2C">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Crystal System: Isometric</w:t>
      </w:r>
    </w:p>
    <w:p w14:paraId="7A9C6CF6" w14:textId="7D041E35" w:rsidR="00D12B2C" w:rsidRPr="00D12B2C" w:rsidRDefault="00D12B2C" w:rsidP="00D12B2C">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Hardness: 5.5–6 on Mohs scale</w:t>
      </w:r>
    </w:p>
    <w:p w14:paraId="5E0D1EBD" w14:textId="67432914" w:rsidR="00D12B2C" w:rsidRPr="00D12B2C" w:rsidRDefault="00D12B2C" w:rsidP="00D12B2C">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Colour</w:t>
      </w:r>
      <w:r w:rsidRPr="00D12B2C">
        <w:rPr>
          <w:rFonts w:ascii="Cavolini" w:eastAsia="Times New Roman" w:hAnsi="Cavolini" w:cs="Cavolini"/>
          <w:color w:val="000000"/>
          <w:kern w:val="0"/>
          <w:sz w:val="29"/>
          <w:szCs w:val="29"/>
          <w:lang w:eastAsia="en-GB"/>
          <w14:ligatures w14:val="none"/>
        </w:rPr>
        <w:t xml:space="preserve">: Light pink, violet, </w:t>
      </w:r>
      <w:r w:rsidRPr="00D12B2C">
        <w:rPr>
          <w:rFonts w:ascii="Cavolini" w:eastAsia="Times New Roman" w:hAnsi="Cavolini" w:cs="Cavolini"/>
          <w:color w:val="000000"/>
          <w:kern w:val="0"/>
          <w:sz w:val="29"/>
          <w:szCs w:val="29"/>
          <w:lang w:eastAsia="en-GB"/>
          <w14:ligatures w14:val="none"/>
        </w:rPr>
        <w:t>grey</w:t>
      </w:r>
      <w:r w:rsidRPr="00D12B2C">
        <w:rPr>
          <w:rFonts w:ascii="Cavolini" w:eastAsia="Times New Roman" w:hAnsi="Cavolini" w:cs="Cavolini"/>
          <w:color w:val="000000"/>
          <w:kern w:val="0"/>
          <w:sz w:val="29"/>
          <w:szCs w:val="29"/>
          <w:lang w:eastAsia="en-GB"/>
          <w14:ligatures w14:val="none"/>
        </w:rPr>
        <w:t xml:space="preserve">, or white that can deepen in </w:t>
      </w:r>
      <w:r w:rsidRPr="00D12B2C">
        <w:rPr>
          <w:rFonts w:ascii="Cavolini" w:eastAsia="Times New Roman" w:hAnsi="Cavolini" w:cs="Cavolini"/>
          <w:color w:val="000000"/>
          <w:kern w:val="0"/>
          <w:sz w:val="29"/>
          <w:szCs w:val="29"/>
          <w:lang w:eastAsia="en-GB"/>
          <w14:ligatures w14:val="none"/>
        </w:rPr>
        <w:t>colour</w:t>
      </w:r>
      <w:r w:rsidRPr="00D12B2C">
        <w:rPr>
          <w:rFonts w:ascii="Cavolini" w:eastAsia="Times New Roman" w:hAnsi="Cavolini" w:cs="Cavolini"/>
          <w:color w:val="000000"/>
          <w:kern w:val="0"/>
          <w:sz w:val="29"/>
          <w:szCs w:val="29"/>
          <w:lang w:eastAsia="en-GB"/>
          <w14:ligatures w14:val="none"/>
        </w:rPr>
        <w:t xml:space="preserve"> when exposed to UV light</w:t>
      </w:r>
    </w:p>
    <w:p w14:paraId="38611ECA" w14:textId="1C1300D8" w:rsidR="00D12B2C" w:rsidRPr="00D12B2C" w:rsidRDefault="00D12B2C" w:rsidP="00D12B2C">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Lustre</w:t>
      </w:r>
      <w:r w:rsidRPr="00D12B2C">
        <w:rPr>
          <w:rFonts w:ascii="Cavolini" w:eastAsia="Times New Roman" w:hAnsi="Cavolini" w:cs="Cavolini"/>
          <w:color w:val="000000"/>
          <w:kern w:val="0"/>
          <w:sz w:val="29"/>
          <w:szCs w:val="29"/>
          <w:lang w:eastAsia="en-GB"/>
          <w14:ligatures w14:val="none"/>
        </w:rPr>
        <w:t>: Vitreous</w:t>
      </w:r>
    </w:p>
    <w:p w14:paraId="00E6F4F7" w14:textId="19628B56" w:rsidR="00D12B2C" w:rsidRPr="00D12B2C" w:rsidRDefault="00D12B2C" w:rsidP="00D12B2C">
      <w:pPr>
        <w:numPr>
          <w:ilvl w:val="0"/>
          <w:numId w:val="2"/>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Unique Trait: Tenebrescence (reversible </w:t>
      </w:r>
      <w:r w:rsidRPr="00D12B2C">
        <w:rPr>
          <w:rFonts w:ascii="Cavolini" w:eastAsia="Times New Roman" w:hAnsi="Cavolini" w:cs="Cavolini"/>
          <w:color w:val="000000"/>
          <w:kern w:val="0"/>
          <w:sz w:val="29"/>
          <w:szCs w:val="29"/>
          <w:lang w:eastAsia="en-GB"/>
          <w14:ligatures w14:val="none"/>
        </w:rPr>
        <w:t>colour</w:t>
      </w:r>
      <w:r w:rsidRPr="00D12B2C">
        <w:rPr>
          <w:rFonts w:ascii="Cavolini" w:eastAsia="Times New Roman" w:hAnsi="Cavolini" w:cs="Cavolini"/>
          <w:color w:val="000000"/>
          <w:kern w:val="0"/>
          <w:sz w:val="29"/>
          <w:szCs w:val="29"/>
          <w:lang w:eastAsia="en-GB"/>
          <w14:ligatures w14:val="none"/>
        </w:rPr>
        <w:t xml:space="preserve"> change)</w:t>
      </w:r>
    </w:p>
    <w:p w14:paraId="37506972" w14:textId="653AF73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2E9F95B" w14:textId="1B61717F"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050FED2E" w14:textId="74883316" w:rsidR="00D12B2C" w:rsidRPr="00D12B2C" w:rsidRDefault="00D12B2C" w:rsidP="00D12B2C">
      <w:pPr>
        <w:spacing w:after="0" w:line="240" w:lineRule="auto"/>
        <w:rPr>
          <w:rFonts w:ascii="Cavolini" w:eastAsia="Times New Roman" w:hAnsi="Cavolini" w:cs="Cavolini"/>
          <w:color w:val="808080"/>
          <w:kern w:val="0"/>
          <w:sz w:val="18"/>
          <w:szCs w:val="18"/>
          <w:lang w:eastAsia="en-GB"/>
          <w14:ligatures w14:val="none"/>
        </w:rPr>
      </w:pPr>
      <w:r>
        <w:rPr>
          <w:rFonts w:ascii="Cavolini" w:eastAsia="Times New Roman" w:hAnsi="Cavolini" w:cs="Cavolini"/>
          <w:noProof/>
          <w:color w:val="808080"/>
          <w:kern w:val="0"/>
          <w:sz w:val="18"/>
          <w:szCs w:val="18"/>
          <w:lang w:eastAsia="en-GB"/>
          <w14:ligatures w14:val="none"/>
        </w:rPr>
        <w:drawing>
          <wp:anchor distT="0" distB="0" distL="114300" distR="114300" simplePos="0" relativeHeight="251660288" behindDoc="1" locked="0" layoutInCell="1" allowOverlap="1" wp14:anchorId="789DC5FB" wp14:editId="2344806D">
            <wp:simplePos x="0" y="0"/>
            <wp:positionH relativeFrom="column">
              <wp:posOffset>3703320</wp:posOffset>
            </wp:positionH>
            <wp:positionV relativeFrom="paragraph">
              <wp:posOffset>10160</wp:posOffset>
            </wp:positionV>
            <wp:extent cx="1295400" cy="1729740"/>
            <wp:effectExtent l="0" t="0" r="0" b="3810"/>
            <wp:wrapTight wrapText="bothSides">
              <wp:wrapPolygon edited="0">
                <wp:start x="0" y="0"/>
                <wp:lineTo x="0" y="21410"/>
                <wp:lineTo x="21282" y="21410"/>
                <wp:lineTo x="21282" y="0"/>
                <wp:lineTo x="0" y="0"/>
              </wp:wrapPolygon>
            </wp:wrapTight>
            <wp:docPr id="19211266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1729740"/>
                    </a:xfrm>
                    <a:prstGeom prst="rect">
                      <a:avLst/>
                    </a:prstGeom>
                    <a:noFill/>
                  </pic:spPr>
                </pic:pic>
              </a:graphicData>
            </a:graphic>
            <wp14:sizeRelH relativeFrom="margin">
              <wp14:pctWidth>0</wp14:pctWidth>
            </wp14:sizeRelH>
            <wp14:sizeRelV relativeFrom="margin">
              <wp14:pctHeight>0</wp14:pctHeight>
            </wp14:sizeRelV>
          </wp:anchor>
        </w:drawing>
      </w:r>
    </w:p>
    <w:p w14:paraId="4F0ABE60"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A363959"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5202F21"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EFC79D7"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19F1D15"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F3E1A33"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1ED57D4" w14:textId="0928D955"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lastRenderedPageBreak/>
        <w:t>3. The Magic of Tenebrescence</w:t>
      </w:r>
    </w:p>
    <w:p w14:paraId="494F3DFA" w14:textId="4FFACB4F"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Tenebrescence is the rare ability of some minerals to change </w:t>
      </w:r>
      <w:r w:rsidRPr="00D12B2C">
        <w:rPr>
          <w:rFonts w:ascii="Cavolini" w:eastAsia="Times New Roman" w:hAnsi="Cavolini" w:cs="Cavolini"/>
          <w:color w:val="000000"/>
          <w:kern w:val="0"/>
          <w:sz w:val="29"/>
          <w:szCs w:val="29"/>
          <w:lang w:eastAsia="en-GB"/>
          <w14:ligatures w14:val="none"/>
        </w:rPr>
        <w:t>colour</w:t>
      </w:r>
      <w:r w:rsidRPr="00D12B2C">
        <w:rPr>
          <w:rFonts w:ascii="Cavolini" w:eastAsia="Times New Roman" w:hAnsi="Cavolini" w:cs="Cavolini"/>
          <w:color w:val="000000"/>
          <w:kern w:val="0"/>
          <w:sz w:val="29"/>
          <w:szCs w:val="29"/>
          <w:lang w:eastAsia="en-GB"/>
          <w14:ligatures w14:val="none"/>
        </w:rPr>
        <w:t xml:space="preserve"> when exposed to ultraviolet light and revert to their original </w:t>
      </w:r>
      <w:r w:rsidRPr="00D12B2C">
        <w:rPr>
          <w:rFonts w:ascii="Cavolini" w:eastAsia="Times New Roman" w:hAnsi="Cavolini" w:cs="Cavolini"/>
          <w:color w:val="000000"/>
          <w:kern w:val="0"/>
          <w:sz w:val="29"/>
          <w:szCs w:val="29"/>
          <w:lang w:eastAsia="en-GB"/>
          <w14:ligatures w14:val="none"/>
        </w:rPr>
        <w:t>colour</w:t>
      </w:r>
      <w:r w:rsidRPr="00D12B2C">
        <w:rPr>
          <w:rFonts w:ascii="Cavolini" w:eastAsia="Times New Roman" w:hAnsi="Cavolini" w:cs="Cavolini"/>
          <w:color w:val="000000"/>
          <w:kern w:val="0"/>
          <w:sz w:val="29"/>
          <w:szCs w:val="29"/>
          <w:lang w:eastAsia="en-GB"/>
          <w14:ligatures w14:val="none"/>
        </w:rPr>
        <w:t xml:space="preserve"> in the dark or under sunlight. Hackmanite can shift from pale to deep purple or pink depending on light exposure. This reversible transformation mirrors the concept of spiritual and emotional transitions—darkness becoming light and vice versa.</w:t>
      </w:r>
    </w:p>
    <w:p w14:paraId="0009711F"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7B7FA70"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EB0E65D" w14:textId="15FF95F7"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t>4. History and Origins</w:t>
      </w:r>
    </w:p>
    <w:p w14:paraId="738260C3"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Discovered in Greenland in 1896 and named after Finnish geologist Viktor Hackman, Hackmanite was long considered a scientific curiosity. In recent years, however, spiritual communities have embraced it as a stone of psychic awakening and self-discovery.</w:t>
      </w:r>
    </w:p>
    <w:p w14:paraId="6BC71704"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FCAF029" w14:textId="77777777" w:rsidR="00D12B2C" w:rsidRPr="00D12B2C" w:rsidRDefault="00D12B2C" w:rsidP="00D12B2C">
      <w:pPr>
        <w:spacing w:after="0" w:line="240" w:lineRule="auto"/>
        <w:rPr>
          <w:rFonts w:ascii="Cavolini" w:eastAsia="Times New Roman" w:hAnsi="Cavolini" w:cs="Cavolini"/>
          <w:color w:val="808080"/>
          <w:kern w:val="0"/>
          <w:sz w:val="18"/>
          <w:szCs w:val="18"/>
          <w:lang w:eastAsia="en-GB"/>
          <w14:ligatures w14:val="none"/>
        </w:rPr>
      </w:pPr>
    </w:p>
    <w:p w14:paraId="376C2A8A" w14:textId="6CA37DCE"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BA8BB36" w14:textId="3BAEC041"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b/>
          <w:bCs/>
          <w:noProof/>
          <w:color w:val="000000"/>
          <w:kern w:val="0"/>
          <w:sz w:val="36"/>
          <w:szCs w:val="36"/>
          <w:lang w:eastAsia="en-GB"/>
          <w14:ligatures w14:val="none"/>
        </w:rPr>
        <w:drawing>
          <wp:anchor distT="0" distB="0" distL="114300" distR="114300" simplePos="0" relativeHeight="251661312" behindDoc="1" locked="0" layoutInCell="1" allowOverlap="1" wp14:anchorId="7D30A3D8" wp14:editId="62513A83">
            <wp:simplePos x="0" y="0"/>
            <wp:positionH relativeFrom="column">
              <wp:posOffset>1554480</wp:posOffset>
            </wp:positionH>
            <wp:positionV relativeFrom="paragraph">
              <wp:posOffset>190500</wp:posOffset>
            </wp:positionV>
            <wp:extent cx="2143125" cy="2143125"/>
            <wp:effectExtent l="0" t="0" r="9525" b="9525"/>
            <wp:wrapTight wrapText="bothSides">
              <wp:wrapPolygon edited="0">
                <wp:start x="0" y="0"/>
                <wp:lineTo x="0" y="21504"/>
                <wp:lineTo x="21504" y="21504"/>
                <wp:lineTo x="21504" y="0"/>
                <wp:lineTo x="0" y="0"/>
              </wp:wrapPolygon>
            </wp:wrapTight>
            <wp:docPr id="14257268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pic:spPr>
                </pic:pic>
              </a:graphicData>
            </a:graphic>
          </wp:anchor>
        </w:drawing>
      </w:r>
    </w:p>
    <w:p w14:paraId="5C96F5DC" w14:textId="4EEED6AE" w:rsidR="00D12B2C" w:rsidRDefault="00D12B2C" w:rsidP="00D12B2C">
      <w:pPr>
        <w:spacing w:after="224" w:line="240" w:lineRule="auto"/>
        <w:rPr>
          <w:rFonts w:ascii="Cavolini" w:eastAsia="Times New Roman" w:hAnsi="Cavolini" w:cs="Cavolini"/>
          <w:b/>
          <w:bCs/>
          <w:color w:val="000000"/>
          <w:kern w:val="0"/>
          <w:sz w:val="36"/>
          <w:szCs w:val="36"/>
          <w:lang w:eastAsia="en-GB"/>
          <w14:ligatures w14:val="none"/>
        </w:rPr>
      </w:pPr>
    </w:p>
    <w:p w14:paraId="3CC88023" w14:textId="77777777" w:rsidR="00D12B2C" w:rsidRDefault="00D12B2C" w:rsidP="00D12B2C">
      <w:pPr>
        <w:spacing w:after="224" w:line="240" w:lineRule="auto"/>
        <w:rPr>
          <w:rFonts w:ascii="Cavolini" w:eastAsia="Times New Roman" w:hAnsi="Cavolini" w:cs="Cavolini"/>
          <w:b/>
          <w:bCs/>
          <w:color w:val="000000"/>
          <w:kern w:val="0"/>
          <w:sz w:val="36"/>
          <w:szCs w:val="36"/>
          <w:lang w:eastAsia="en-GB"/>
          <w14:ligatures w14:val="none"/>
        </w:rPr>
      </w:pPr>
    </w:p>
    <w:p w14:paraId="5D379387" w14:textId="77777777" w:rsidR="00D12B2C" w:rsidRDefault="00D12B2C" w:rsidP="00D12B2C">
      <w:pPr>
        <w:spacing w:after="224" w:line="240" w:lineRule="auto"/>
        <w:rPr>
          <w:rFonts w:ascii="Cavolini" w:eastAsia="Times New Roman" w:hAnsi="Cavolini" w:cs="Cavolini"/>
          <w:b/>
          <w:bCs/>
          <w:color w:val="000000"/>
          <w:kern w:val="0"/>
          <w:sz w:val="36"/>
          <w:szCs w:val="36"/>
          <w:lang w:eastAsia="en-GB"/>
          <w14:ligatures w14:val="none"/>
        </w:rPr>
      </w:pPr>
    </w:p>
    <w:p w14:paraId="46F50083" w14:textId="77777777" w:rsidR="00D12B2C" w:rsidRDefault="00D12B2C" w:rsidP="00D12B2C">
      <w:pPr>
        <w:spacing w:after="224" w:line="240" w:lineRule="auto"/>
        <w:rPr>
          <w:rFonts w:ascii="Cavolini" w:eastAsia="Times New Roman" w:hAnsi="Cavolini" w:cs="Cavolini"/>
          <w:b/>
          <w:bCs/>
          <w:color w:val="000000"/>
          <w:kern w:val="0"/>
          <w:sz w:val="36"/>
          <w:szCs w:val="36"/>
          <w:lang w:eastAsia="en-GB"/>
          <w14:ligatures w14:val="none"/>
        </w:rPr>
      </w:pPr>
    </w:p>
    <w:p w14:paraId="5EAE8676" w14:textId="77777777" w:rsidR="00D12B2C" w:rsidRDefault="00D12B2C" w:rsidP="00D12B2C">
      <w:pPr>
        <w:spacing w:after="224" w:line="240" w:lineRule="auto"/>
        <w:rPr>
          <w:rFonts w:ascii="Cavolini" w:eastAsia="Times New Roman" w:hAnsi="Cavolini" w:cs="Cavolini"/>
          <w:b/>
          <w:bCs/>
          <w:color w:val="000000"/>
          <w:kern w:val="0"/>
          <w:sz w:val="36"/>
          <w:szCs w:val="36"/>
          <w:lang w:eastAsia="en-GB"/>
          <w14:ligatures w14:val="none"/>
        </w:rPr>
      </w:pPr>
    </w:p>
    <w:p w14:paraId="6DCB8223" w14:textId="77777777" w:rsidR="00D12B2C" w:rsidRDefault="00D12B2C" w:rsidP="00D12B2C">
      <w:pPr>
        <w:spacing w:after="224" w:line="240" w:lineRule="auto"/>
        <w:rPr>
          <w:rFonts w:ascii="Cavolini" w:eastAsia="Times New Roman" w:hAnsi="Cavolini" w:cs="Cavolini"/>
          <w:b/>
          <w:bCs/>
          <w:color w:val="000000"/>
          <w:kern w:val="0"/>
          <w:sz w:val="36"/>
          <w:szCs w:val="36"/>
          <w:lang w:eastAsia="en-GB"/>
          <w14:ligatures w14:val="none"/>
        </w:rPr>
      </w:pPr>
    </w:p>
    <w:p w14:paraId="57120FA0" w14:textId="77777777" w:rsidR="00D12B2C" w:rsidRDefault="00D12B2C" w:rsidP="00D12B2C">
      <w:pPr>
        <w:spacing w:after="224" w:line="240" w:lineRule="auto"/>
        <w:rPr>
          <w:rFonts w:ascii="Cavolini" w:eastAsia="Times New Roman" w:hAnsi="Cavolini" w:cs="Cavolini"/>
          <w:b/>
          <w:bCs/>
          <w:color w:val="000000"/>
          <w:kern w:val="0"/>
          <w:sz w:val="36"/>
          <w:szCs w:val="36"/>
          <w:lang w:eastAsia="en-GB"/>
          <w14:ligatures w14:val="none"/>
        </w:rPr>
      </w:pPr>
    </w:p>
    <w:p w14:paraId="4CA0DB49" w14:textId="402175BC"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lastRenderedPageBreak/>
        <w:t>5. Where Hackmanite is Found</w:t>
      </w:r>
    </w:p>
    <w:p w14:paraId="483EA64A"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Major deposits of Hackmanite </w:t>
      </w:r>
      <w:proofErr w:type="gramStart"/>
      <w:r w:rsidRPr="00D12B2C">
        <w:rPr>
          <w:rFonts w:ascii="Cavolini" w:eastAsia="Times New Roman" w:hAnsi="Cavolini" w:cs="Cavolini"/>
          <w:color w:val="000000"/>
          <w:kern w:val="0"/>
          <w:sz w:val="29"/>
          <w:szCs w:val="29"/>
          <w:lang w:eastAsia="en-GB"/>
          <w14:ligatures w14:val="none"/>
        </w:rPr>
        <w:t>are located in</w:t>
      </w:r>
      <w:proofErr w:type="gramEnd"/>
      <w:r w:rsidRPr="00D12B2C">
        <w:rPr>
          <w:rFonts w:ascii="Cavolini" w:eastAsia="Times New Roman" w:hAnsi="Cavolini" w:cs="Cavolini"/>
          <w:color w:val="000000"/>
          <w:kern w:val="0"/>
          <w:sz w:val="29"/>
          <w:szCs w:val="29"/>
          <w:lang w:eastAsia="en-GB"/>
          <w14:ligatures w14:val="none"/>
        </w:rPr>
        <w:t>:</w:t>
      </w:r>
    </w:p>
    <w:p w14:paraId="267E4FF5"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6CE3322" w14:textId="77777777" w:rsidR="00D12B2C" w:rsidRPr="00D12B2C" w:rsidRDefault="00D12B2C" w:rsidP="00D12B2C">
      <w:pPr>
        <w:numPr>
          <w:ilvl w:val="0"/>
          <w:numId w:val="3"/>
        </w:numPr>
        <w:spacing w:after="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Greenland</w:t>
      </w:r>
    </w:p>
    <w:p w14:paraId="3F8C83FB" w14:textId="77777777" w:rsidR="00D12B2C" w:rsidRPr="00D12B2C" w:rsidRDefault="00D12B2C" w:rsidP="00D12B2C">
      <w:pPr>
        <w:numPr>
          <w:ilvl w:val="0"/>
          <w:numId w:val="3"/>
        </w:numPr>
        <w:spacing w:after="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Afghanistan</w:t>
      </w:r>
    </w:p>
    <w:p w14:paraId="0CB00BDA" w14:textId="77777777" w:rsidR="00D12B2C" w:rsidRPr="00D12B2C" w:rsidRDefault="00D12B2C" w:rsidP="00D12B2C">
      <w:pPr>
        <w:numPr>
          <w:ilvl w:val="0"/>
          <w:numId w:val="3"/>
        </w:numPr>
        <w:spacing w:after="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Myanmar (Burma)</w:t>
      </w:r>
    </w:p>
    <w:p w14:paraId="58C3719A" w14:textId="77777777" w:rsidR="00D12B2C" w:rsidRPr="00D12B2C" w:rsidRDefault="00D12B2C" w:rsidP="00D12B2C">
      <w:pPr>
        <w:numPr>
          <w:ilvl w:val="0"/>
          <w:numId w:val="3"/>
        </w:numPr>
        <w:spacing w:after="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Canada</w:t>
      </w:r>
    </w:p>
    <w:p w14:paraId="5CE9FEC1" w14:textId="77777777" w:rsidR="00D12B2C" w:rsidRPr="00D12B2C" w:rsidRDefault="00D12B2C" w:rsidP="00D12B2C">
      <w:pPr>
        <w:numPr>
          <w:ilvl w:val="0"/>
          <w:numId w:val="3"/>
        </w:numPr>
        <w:spacing w:after="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Russia</w:t>
      </w:r>
    </w:p>
    <w:p w14:paraId="17DF1BD7" w14:textId="77777777" w:rsidR="00D12B2C" w:rsidRPr="00D12B2C" w:rsidRDefault="00D12B2C" w:rsidP="00D12B2C">
      <w:pPr>
        <w:numPr>
          <w:ilvl w:val="0"/>
          <w:numId w:val="3"/>
        </w:numPr>
        <w:spacing w:after="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Tanzania</w:t>
      </w:r>
    </w:p>
    <w:p w14:paraId="4123C446"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4D4493D1" w14:textId="68693C8C"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Each region produces stones with slightly different hues and </w:t>
      </w:r>
      <w:proofErr w:type="spellStart"/>
      <w:r w:rsidRPr="00D12B2C">
        <w:rPr>
          <w:rFonts w:ascii="Cavolini" w:eastAsia="Times New Roman" w:hAnsi="Cavolini" w:cs="Cavolini"/>
          <w:color w:val="000000"/>
          <w:kern w:val="0"/>
          <w:sz w:val="29"/>
          <w:szCs w:val="29"/>
          <w:lang w:eastAsia="en-GB"/>
          <w14:ligatures w14:val="none"/>
        </w:rPr>
        <w:t>tenebrescent</w:t>
      </w:r>
      <w:proofErr w:type="spellEnd"/>
      <w:r w:rsidRPr="00D12B2C">
        <w:rPr>
          <w:rFonts w:ascii="Cavolini" w:eastAsia="Times New Roman" w:hAnsi="Cavolini" w:cs="Cavolini"/>
          <w:color w:val="000000"/>
          <w:kern w:val="0"/>
          <w:sz w:val="29"/>
          <w:szCs w:val="29"/>
          <w:lang w:eastAsia="en-GB"/>
          <w14:ligatures w14:val="none"/>
        </w:rPr>
        <w:t xml:space="preserve"> qualities.</w:t>
      </w:r>
    </w:p>
    <w:p w14:paraId="5AE7A81E"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ADD8337" w14:textId="615E6A66"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t>6. Metaphysical Propertie</w:t>
      </w:r>
      <w:r>
        <w:rPr>
          <w:rFonts w:ascii="Cavolini" w:eastAsia="Times New Roman" w:hAnsi="Cavolini" w:cs="Cavolini"/>
          <w:b/>
          <w:bCs/>
          <w:color w:val="000000"/>
          <w:kern w:val="0"/>
          <w:sz w:val="36"/>
          <w:szCs w:val="36"/>
          <w:lang w:eastAsia="en-GB"/>
          <w14:ligatures w14:val="none"/>
        </w:rPr>
        <w:t>s</w:t>
      </w:r>
    </w:p>
    <w:p w14:paraId="349740CB" w14:textId="7E24A903"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Hackmanite is thought to:</w:t>
      </w:r>
    </w:p>
    <w:p w14:paraId="299D897C" w14:textId="77777777" w:rsidR="00D12B2C" w:rsidRPr="00D12B2C" w:rsidRDefault="00D12B2C" w:rsidP="00D12B2C">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Stimulate the third eye and crown chakras</w:t>
      </w:r>
    </w:p>
    <w:p w14:paraId="1BB01671" w14:textId="77777777" w:rsidR="00D12B2C" w:rsidRPr="00D12B2C" w:rsidRDefault="00D12B2C" w:rsidP="00D12B2C">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Encourage truth, introspection, and self-awareness</w:t>
      </w:r>
    </w:p>
    <w:p w14:paraId="4D59AFF6" w14:textId="77777777" w:rsidR="00D12B2C" w:rsidRPr="00D12B2C" w:rsidRDefault="00D12B2C" w:rsidP="00D12B2C">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Enhance psychic gifts and clairvoyance</w:t>
      </w:r>
    </w:p>
    <w:p w14:paraId="04C05214" w14:textId="77777777" w:rsidR="00D12B2C" w:rsidRPr="00D12B2C" w:rsidRDefault="00D12B2C" w:rsidP="00D12B2C">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Assist in emotional release and spiritual insight</w:t>
      </w:r>
    </w:p>
    <w:p w14:paraId="61197758" w14:textId="77777777" w:rsidR="00D12B2C" w:rsidRPr="00D12B2C" w:rsidRDefault="00D12B2C" w:rsidP="00D12B2C">
      <w:pPr>
        <w:numPr>
          <w:ilvl w:val="0"/>
          <w:numId w:val="4"/>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Act as a shield against negativity during transformation</w:t>
      </w:r>
    </w:p>
    <w:p w14:paraId="29046002" w14:textId="344986F0"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7E3FBED" w14:textId="03CA7CA2" w:rsidR="00D12B2C" w:rsidRPr="00D12B2C" w:rsidRDefault="00C86A27" w:rsidP="00D12B2C">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2336" behindDoc="1" locked="0" layoutInCell="1" allowOverlap="1" wp14:anchorId="409A869E" wp14:editId="1BC39D8E">
            <wp:simplePos x="0" y="0"/>
            <wp:positionH relativeFrom="margin">
              <wp:align>center</wp:align>
            </wp:positionH>
            <wp:positionV relativeFrom="paragraph">
              <wp:posOffset>243840</wp:posOffset>
            </wp:positionV>
            <wp:extent cx="2628900" cy="1743075"/>
            <wp:effectExtent l="0" t="0" r="0" b="9525"/>
            <wp:wrapTight wrapText="bothSides">
              <wp:wrapPolygon edited="0">
                <wp:start x="0" y="0"/>
                <wp:lineTo x="0" y="21482"/>
                <wp:lineTo x="21443" y="21482"/>
                <wp:lineTo x="21443" y="0"/>
                <wp:lineTo x="0" y="0"/>
              </wp:wrapPolygon>
            </wp:wrapTight>
            <wp:docPr id="469243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743075"/>
                    </a:xfrm>
                    <a:prstGeom prst="rect">
                      <a:avLst/>
                    </a:prstGeom>
                    <a:noFill/>
                  </pic:spPr>
                </pic:pic>
              </a:graphicData>
            </a:graphic>
          </wp:anchor>
        </w:drawing>
      </w:r>
    </w:p>
    <w:p w14:paraId="70448CB6" w14:textId="77777777" w:rsidR="00D12B2C" w:rsidRPr="00D12B2C" w:rsidRDefault="00D12B2C" w:rsidP="00D12B2C">
      <w:pPr>
        <w:spacing w:after="0" w:line="240" w:lineRule="auto"/>
        <w:rPr>
          <w:rFonts w:ascii="Cavolini" w:eastAsia="Times New Roman" w:hAnsi="Cavolini" w:cs="Cavolini"/>
          <w:color w:val="808080"/>
          <w:kern w:val="0"/>
          <w:sz w:val="18"/>
          <w:szCs w:val="18"/>
          <w:lang w:eastAsia="en-GB"/>
          <w14:ligatures w14:val="none"/>
        </w:rPr>
      </w:pPr>
    </w:p>
    <w:p w14:paraId="10D70540"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F52D5BD"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C8BBFD7"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3F127B7"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098C36C1" w14:textId="584B7910"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lastRenderedPageBreak/>
        <w:t>7. Healing Uses of Hackmanite</w:t>
      </w:r>
    </w:p>
    <w:p w14:paraId="748B731E" w14:textId="62705279"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Emotional Healing: Hackmanite helps release emotional blockages, particularly those rooted in fear or trauma. It supports those experiencing sudden changes or inner conflict.</w:t>
      </w:r>
    </w:p>
    <w:p w14:paraId="4BB2C4E1" w14:textId="0A18C8DF"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Mental Clarity: Aids in decision-making, improves intuition, and offers a sense of balance between logic and feeling.</w:t>
      </w:r>
    </w:p>
    <w:p w14:paraId="2437C6B4"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Spiritual Growth: Assists with spiritual awakening, dream recall, and alignment with higher consciousness.</w:t>
      </w:r>
    </w:p>
    <w:p w14:paraId="0ACEAE80"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6092670" w14:textId="77777777" w:rsidR="00D12B2C" w:rsidRPr="00D12B2C" w:rsidRDefault="00D12B2C" w:rsidP="00D12B2C">
      <w:pPr>
        <w:spacing w:after="0" w:line="240" w:lineRule="auto"/>
        <w:rPr>
          <w:rFonts w:ascii="Cavolini" w:eastAsia="Times New Roman" w:hAnsi="Cavolini" w:cs="Cavolini"/>
          <w:color w:val="808080"/>
          <w:kern w:val="0"/>
          <w:sz w:val="18"/>
          <w:szCs w:val="18"/>
          <w:lang w:eastAsia="en-GB"/>
          <w14:ligatures w14:val="none"/>
        </w:rPr>
      </w:pPr>
    </w:p>
    <w:p w14:paraId="18146A89"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247C70F"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6AC7A9D" w14:textId="77777777"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t>8. Chakras and Hackmanite</w:t>
      </w:r>
    </w:p>
    <w:tbl>
      <w:tblPr>
        <w:tblW w:w="9209"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14"/>
        <w:gridCol w:w="6095"/>
      </w:tblGrid>
      <w:tr w:rsidR="00D12B2C" w:rsidRPr="00D12B2C" w14:paraId="4DB85D78" w14:textId="77777777" w:rsidTr="00D12B2C">
        <w:trPr>
          <w:tblCellSpacing w:w="0" w:type="dxa"/>
        </w:trPr>
        <w:tc>
          <w:tcPr>
            <w:tcW w:w="3114" w:type="dxa"/>
            <w:tcMar>
              <w:top w:w="15" w:type="dxa"/>
              <w:left w:w="15" w:type="dxa"/>
              <w:bottom w:w="15" w:type="dxa"/>
              <w:right w:w="15" w:type="dxa"/>
            </w:tcMar>
            <w:vAlign w:val="center"/>
            <w:hideMark/>
          </w:tcPr>
          <w:p w14:paraId="51E8D604" w14:textId="77777777" w:rsidR="00D12B2C" w:rsidRPr="00D12B2C" w:rsidRDefault="00D12B2C" w:rsidP="00D12B2C">
            <w:pPr>
              <w:spacing w:after="180" w:line="240" w:lineRule="auto"/>
              <w:ind w:left="8" w:right="8"/>
              <w:jc w:val="center"/>
              <w:rPr>
                <w:rFonts w:ascii="Cavolini" w:eastAsia="Times New Roman" w:hAnsi="Cavolini" w:cs="Cavolini"/>
                <w:color w:val="000000"/>
                <w:kern w:val="0"/>
                <w:sz w:val="18"/>
                <w:szCs w:val="18"/>
                <w:lang w:eastAsia="en-GB"/>
                <w14:ligatures w14:val="none"/>
              </w:rPr>
            </w:pPr>
            <w:r w:rsidRPr="00D12B2C">
              <w:rPr>
                <w:rFonts w:ascii="Cavolini" w:eastAsia="Times New Roman" w:hAnsi="Cavolini" w:cs="Cavolini"/>
                <w:b/>
                <w:bCs/>
                <w:color w:val="000000"/>
                <w:kern w:val="0"/>
                <w:sz w:val="18"/>
                <w:szCs w:val="18"/>
                <w:lang w:eastAsia="en-GB"/>
                <w14:ligatures w14:val="none"/>
              </w:rPr>
              <w:t>Chakra</w:t>
            </w:r>
          </w:p>
        </w:tc>
        <w:tc>
          <w:tcPr>
            <w:tcW w:w="6095" w:type="dxa"/>
            <w:tcMar>
              <w:top w:w="15" w:type="dxa"/>
              <w:left w:w="15" w:type="dxa"/>
              <w:bottom w:w="15" w:type="dxa"/>
              <w:right w:w="15" w:type="dxa"/>
            </w:tcMar>
            <w:vAlign w:val="center"/>
            <w:hideMark/>
          </w:tcPr>
          <w:p w14:paraId="6C673064" w14:textId="77777777" w:rsidR="00D12B2C" w:rsidRPr="00D12B2C" w:rsidRDefault="00D12B2C" w:rsidP="00D12B2C">
            <w:pPr>
              <w:spacing w:after="180" w:line="240" w:lineRule="auto"/>
              <w:ind w:left="8" w:right="8"/>
              <w:jc w:val="center"/>
              <w:rPr>
                <w:rFonts w:ascii="Cavolini" w:eastAsia="Times New Roman" w:hAnsi="Cavolini" w:cs="Cavolini"/>
                <w:color w:val="000000"/>
                <w:kern w:val="0"/>
                <w:sz w:val="18"/>
                <w:szCs w:val="18"/>
                <w:lang w:eastAsia="en-GB"/>
                <w14:ligatures w14:val="none"/>
              </w:rPr>
            </w:pPr>
            <w:r w:rsidRPr="00D12B2C">
              <w:rPr>
                <w:rFonts w:ascii="Cavolini" w:eastAsia="Times New Roman" w:hAnsi="Cavolini" w:cs="Cavolini"/>
                <w:b/>
                <w:bCs/>
                <w:color w:val="000000"/>
                <w:kern w:val="0"/>
                <w:sz w:val="18"/>
                <w:szCs w:val="18"/>
                <w:lang w:eastAsia="en-GB"/>
                <w14:ligatures w14:val="none"/>
              </w:rPr>
              <w:t>Effect</w:t>
            </w:r>
          </w:p>
        </w:tc>
      </w:tr>
      <w:tr w:rsidR="00D12B2C" w:rsidRPr="00D12B2C" w14:paraId="094B7549" w14:textId="77777777" w:rsidTr="00D12B2C">
        <w:trPr>
          <w:tblCellSpacing w:w="0" w:type="dxa"/>
        </w:trPr>
        <w:tc>
          <w:tcPr>
            <w:tcW w:w="3114" w:type="dxa"/>
            <w:tcMar>
              <w:top w:w="15" w:type="dxa"/>
              <w:left w:w="15" w:type="dxa"/>
              <w:bottom w:w="15" w:type="dxa"/>
              <w:right w:w="15" w:type="dxa"/>
            </w:tcMar>
            <w:vAlign w:val="center"/>
            <w:hideMark/>
          </w:tcPr>
          <w:p w14:paraId="34E6A939" w14:textId="77777777" w:rsidR="00D12B2C" w:rsidRPr="00D12B2C" w:rsidRDefault="00D12B2C" w:rsidP="00D12B2C">
            <w:pPr>
              <w:spacing w:after="180" w:line="240" w:lineRule="auto"/>
              <w:ind w:left="8" w:right="8"/>
              <w:jc w:val="center"/>
              <w:rPr>
                <w:rFonts w:ascii="Cavolini" w:eastAsia="Times New Roman" w:hAnsi="Cavolini" w:cs="Cavolini"/>
                <w:color w:val="000000"/>
                <w:kern w:val="0"/>
                <w:sz w:val="18"/>
                <w:szCs w:val="18"/>
                <w:lang w:eastAsia="en-GB"/>
                <w14:ligatures w14:val="none"/>
              </w:rPr>
            </w:pPr>
            <w:r w:rsidRPr="00D12B2C">
              <w:rPr>
                <w:rFonts w:ascii="Cavolini" w:eastAsia="Times New Roman" w:hAnsi="Cavolini" w:cs="Cavolini"/>
                <w:color w:val="000000"/>
                <w:kern w:val="0"/>
                <w:sz w:val="18"/>
                <w:szCs w:val="18"/>
                <w:lang w:eastAsia="en-GB"/>
                <w14:ligatures w14:val="none"/>
              </w:rPr>
              <w:t>Third Eye</w:t>
            </w:r>
          </w:p>
        </w:tc>
        <w:tc>
          <w:tcPr>
            <w:tcW w:w="6095" w:type="dxa"/>
            <w:tcMar>
              <w:top w:w="15" w:type="dxa"/>
              <w:left w:w="15" w:type="dxa"/>
              <w:bottom w:w="15" w:type="dxa"/>
              <w:right w:w="15" w:type="dxa"/>
            </w:tcMar>
            <w:vAlign w:val="center"/>
            <w:hideMark/>
          </w:tcPr>
          <w:p w14:paraId="0FF6C760" w14:textId="77777777" w:rsidR="00D12B2C" w:rsidRPr="00D12B2C" w:rsidRDefault="00D12B2C" w:rsidP="00D12B2C">
            <w:pPr>
              <w:spacing w:after="180" w:line="240" w:lineRule="auto"/>
              <w:ind w:left="8" w:right="8"/>
              <w:jc w:val="center"/>
              <w:rPr>
                <w:rFonts w:ascii="Cavolini" w:eastAsia="Times New Roman" w:hAnsi="Cavolini" w:cs="Cavolini"/>
                <w:color w:val="000000"/>
                <w:kern w:val="0"/>
                <w:sz w:val="18"/>
                <w:szCs w:val="18"/>
                <w:lang w:eastAsia="en-GB"/>
                <w14:ligatures w14:val="none"/>
              </w:rPr>
            </w:pPr>
            <w:r w:rsidRPr="00D12B2C">
              <w:rPr>
                <w:rFonts w:ascii="Cavolini" w:eastAsia="Times New Roman" w:hAnsi="Cavolini" w:cs="Cavolini"/>
                <w:color w:val="000000"/>
                <w:kern w:val="0"/>
                <w:sz w:val="18"/>
                <w:szCs w:val="18"/>
                <w:lang w:eastAsia="en-GB"/>
                <w14:ligatures w14:val="none"/>
              </w:rPr>
              <w:t>Enhances intuition and spiritual vision</w:t>
            </w:r>
          </w:p>
        </w:tc>
      </w:tr>
      <w:tr w:rsidR="00D12B2C" w:rsidRPr="00D12B2C" w14:paraId="4B2DC84B" w14:textId="77777777" w:rsidTr="00D12B2C">
        <w:trPr>
          <w:tblCellSpacing w:w="0" w:type="dxa"/>
        </w:trPr>
        <w:tc>
          <w:tcPr>
            <w:tcW w:w="3114" w:type="dxa"/>
            <w:tcMar>
              <w:top w:w="15" w:type="dxa"/>
              <w:left w:w="15" w:type="dxa"/>
              <w:bottom w:w="15" w:type="dxa"/>
              <w:right w:w="15" w:type="dxa"/>
            </w:tcMar>
            <w:vAlign w:val="center"/>
            <w:hideMark/>
          </w:tcPr>
          <w:p w14:paraId="2EDF28F8" w14:textId="77777777" w:rsidR="00D12B2C" w:rsidRPr="00D12B2C" w:rsidRDefault="00D12B2C" w:rsidP="00D12B2C">
            <w:pPr>
              <w:spacing w:after="180" w:line="240" w:lineRule="auto"/>
              <w:ind w:left="8" w:right="8"/>
              <w:jc w:val="center"/>
              <w:rPr>
                <w:rFonts w:ascii="Cavolini" w:eastAsia="Times New Roman" w:hAnsi="Cavolini" w:cs="Cavolini"/>
                <w:color w:val="000000"/>
                <w:kern w:val="0"/>
                <w:sz w:val="18"/>
                <w:szCs w:val="18"/>
                <w:lang w:eastAsia="en-GB"/>
                <w14:ligatures w14:val="none"/>
              </w:rPr>
            </w:pPr>
            <w:r w:rsidRPr="00D12B2C">
              <w:rPr>
                <w:rFonts w:ascii="Cavolini" w:eastAsia="Times New Roman" w:hAnsi="Cavolini" w:cs="Cavolini"/>
                <w:color w:val="000000"/>
                <w:kern w:val="0"/>
                <w:sz w:val="18"/>
                <w:szCs w:val="18"/>
                <w:lang w:eastAsia="en-GB"/>
                <w14:ligatures w14:val="none"/>
              </w:rPr>
              <w:t>Crown</w:t>
            </w:r>
          </w:p>
        </w:tc>
        <w:tc>
          <w:tcPr>
            <w:tcW w:w="6095" w:type="dxa"/>
            <w:tcMar>
              <w:top w:w="15" w:type="dxa"/>
              <w:left w:w="15" w:type="dxa"/>
              <w:bottom w:w="15" w:type="dxa"/>
              <w:right w:w="15" w:type="dxa"/>
            </w:tcMar>
            <w:vAlign w:val="center"/>
            <w:hideMark/>
          </w:tcPr>
          <w:p w14:paraId="42337574" w14:textId="77777777" w:rsidR="00D12B2C" w:rsidRPr="00D12B2C" w:rsidRDefault="00D12B2C" w:rsidP="00D12B2C">
            <w:pPr>
              <w:spacing w:after="180" w:line="240" w:lineRule="auto"/>
              <w:ind w:left="8" w:right="8"/>
              <w:jc w:val="center"/>
              <w:rPr>
                <w:rFonts w:ascii="Cavolini" w:eastAsia="Times New Roman" w:hAnsi="Cavolini" w:cs="Cavolini"/>
                <w:color w:val="000000"/>
                <w:kern w:val="0"/>
                <w:sz w:val="18"/>
                <w:szCs w:val="18"/>
                <w:lang w:eastAsia="en-GB"/>
                <w14:ligatures w14:val="none"/>
              </w:rPr>
            </w:pPr>
            <w:r w:rsidRPr="00D12B2C">
              <w:rPr>
                <w:rFonts w:ascii="Cavolini" w:eastAsia="Times New Roman" w:hAnsi="Cavolini" w:cs="Cavolini"/>
                <w:color w:val="000000"/>
                <w:kern w:val="0"/>
                <w:sz w:val="18"/>
                <w:szCs w:val="18"/>
                <w:lang w:eastAsia="en-GB"/>
                <w14:ligatures w14:val="none"/>
              </w:rPr>
              <w:t>Connects to higher realms and divine wisdom</w:t>
            </w:r>
          </w:p>
        </w:tc>
      </w:tr>
      <w:tr w:rsidR="00D12B2C" w:rsidRPr="00D12B2C" w14:paraId="029A5320" w14:textId="77777777" w:rsidTr="00D12B2C">
        <w:trPr>
          <w:tblCellSpacing w:w="0" w:type="dxa"/>
        </w:trPr>
        <w:tc>
          <w:tcPr>
            <w:tcW w:w="3114" w:type="dxa"/>
            <w:tcMar>
              <w:top w:w="15" w:type="dxa"/>
              <w:left w:w="15" w:type="dxa"/>
              <w:bottom w:w="15" w:type="dxa"/>
              <w:right w:w="15" w:type="dxa"/>
            </w:tcMar>
            <w:vAlign w:val="center"/>
            <w:hideMark/>
          </w:tcPr>
          <w:p w14:paraId="3669C754" w14:textId="77777777" w:rsidR="00D12B2C" w:rsidRPr="00D12B2C" w:rsidRDefault="00D12B2C" w:rsidP="00D12B2C">
            <w:pPr>
              <w:spacing w:after="180" w:line="240" w:lineRule="auto"/>
              <w:ind w:left="8" w:right="8"/>
              <w:jc w:val="center"/>
              <w:rPr>
                <w:rFonts w:ascii="Cavolini" w:eastAsia="Times New Roman" w:hAnsi="Cavolini" w:cs="Cavolini"/>
                <w:color w:val="000000"/>
                <w:kern w:val="0"/>
                <w:sz w:val="18"/>
                <w:szCs w:val="18"/>
                <w:lang w:eastAsia="en-GB"/>
                <w14:ligatures w14:val="none"/>
              </w:rPr>
            </w:pPr>
            <w:r w:rsidRPr="00D12B2C">
              <w:rPr>
                <w:rFonts w:ascii="Cavolini" w:eastAsia="Times New Roman" w:hAnsi="Cavolini" w:cs="Cavolini"/>
                <w:color w:val="000000"/>
                <w:kern w:val="0"/>
                <w:sz w:val="18"/>
                <w:szCs w:val="18"/>
                <w:lang w:eastAsia="en-GB"/>
                <w14:ligatures w14:val="none"/>
              </w:rPr>
              <w:t>Throat (lesser influence)</w:t>
            </w:r>
          </w:p>
        </w:tc>
        <w:tc>
          <w:tcPr>
            <w:tcW w:w="6095" w:type="dxa"/>
            <w:tcMar>
              <w:top w:w="15" w:type="dxa"/>
              <w:left w:w="15" w:type="dxa"/>
              <w:bottom w:w="15" w:type="dxa"/>
              <w:right w:w="15" w:type="dxa"/>
            </w:tcMar>
            <w:vAlign w:val="center"/>
            <w:hideMark/>
          </w:tcPr>
          <w:p w14:paraId="1310B271" w14:textId="77777777" w:rsidR="00D12B2C" w:rsidRPr="00D12B2C" w:rsidRDefault="00D12B2C" w:rsidP="00D12B2C">
            <w:pPr>
              <w:spacing w:after="180" w:line="240" w:lineRule="auto"/>
              <w:ind w:left="8" w:right="8"/>
              <w:jc w:val="center"/>
              <w:rPr>
                <w:rFonts w:ascii="Cavolini" w:eastAsia="Times New Roman" w:hAnsi="Cavolini" w:cs="Cavolini"/>
                <w:color w:val="000000"/>
                <w:kern w:val="0"/>
                <w:sz w:val="18"/>
                <w:szCs w:val="18"/>
                <w:lang w:eastAsia="en-GB"/>
                <w14:ligatures w14:val="none"/>
              </w:rPr>
            </w:pPr>
            <w:r w:rsidRPr="00D12B2C">
              <w:rPr>
                <w:rFonts w:ascii="Cavolini" w:eastAsia="Times New Roman" w:hAnsi="Cavolini" w:cs="Cavolini"/>
                <w:color w:val="000000"/>
                <w:kern w:val="0"/>
                <w:sz w:val="18"/>
                <w:szCs w:val="18"/>
                <w:lang w:eastAsia="en-GB"/>
                <w14:ligatures w14:val="none"/>
              </w:rPr>
              <w:t>Aids in honest expression and spiritual truths</w:t>
            </w:r>
          </w:p>
        </w:tc>
      </w:tr>
    </w:tbl>
    <w:p w14:paraId="75739D55" w14:textId="77777777" w:rsidR="00D12B2C" w:rsidRPr="00D12B2C" w:rsidRDefault="00D12B2C" w:rsidP="00D12B2C">
      <w:pPr>
        <w:spacing w:after="0" w:line="240" w:lineRule="auto"/>
        <w:rPr>
          <w:rFonts w:ascii="Cavolini" w:eastAsia="Times New Roman" w:hAnsi="Cavolini" w:cs="Cavolini"/>
          <w:color w:val="000000"/>
          <w:kern w:val="0"/>
          <w:sz w:val="24"/>
          <w:szCs w:val="24"/>
          <w:lang w:eastAsia="en-GB"/>
          <w14:ligatures w14:val="none"/>
        </w:rPr>
      </w:pPr>
    </w:p>
    <w:p w14:paraId="5324B708"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0EDD266D" w14:textId="6CC5D00C"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t>9. Using Hackmanite in Daily Life</w:t>
      </w:r>
    </w:p>
    <w:p w14:paraId="5517CAC9" w14:textId="77777777" w:rsidR="00D12B2C" w:rsidRPr="00D12B2C" w:rsidRDefault="00D12B2C" w:rsidP="00D12B2C">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Meditation: Hold it in your hand or place it on your forehead to enhance spiritual meditation.</w:t>
      </w:r>
    </w:p>
    <w:p w14:paraId="0CCB5AC9" w14:textId="77777777" w:rsidR="00D12B2C" w:rsidRPr="00D12B2C" w:rsidRDefault="00D12B2C" w:rsidP="00D12B2C">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Dream Work: Sleep with it under your pillow to enhance dream recall and lucid dreaming.</w:t>
      </w:r>
    </w:p>
    <w:p w14:paraId="70669BB8" w14:textId="77777777" w:rsidR="00D12B2C" w:rsidRPr="00D12B2C" w:rsidRDefault="00D12B2C" w:rsidP="00D12B2C">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Energy Grids: Use in grids for transformation, insight, and lightwork.</w:t>
      </w:r>
    </w:p>
    <w:p w14:paraId="0698D889" w14:textId="54CBCF47" w:rsidR="00D12B2C" w:rsidRPr="00D12B2C" w:rsidRDefault="00D12B2C" w:rsidP="00D12B2C">
      <w:pPr>
        <w:numPr>
          <w:ilvl w:val="0"/>
          <w:numId w:val="5"/>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Jewellery</w:t>
      </w:r>
      <w:r w:rsidRPr="00D12B2C">
        <w:rPr>
          <w:rFonts w:ascii="Cavolini" w:eastAsia="Times New Roman" w:hAnsi="Cavolini" w:cs="Cavolini"/>
          <w:color w:val="000000"/>
          <w:kern w:val="0"/>
          <w:sz w:val="29"/>
          <w:szCs w:val="29"/>
          <w:lang w:eastAsia="en-GB"/>
          <w14:ligatures w14:val="none"/>
        </w:rPr>
        <w:t>: Wearing Hackmanite helps maintain emotional balance and energetic protection throughout the day</w:t>
      </w:r>
    </w:p>
    <w:p w14:paraId="32B70A11" w14:textId="7A3B5306"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lastRenderedPageBreak/>
        <w:t>10. How to Care for Hackmanite</w:t>
      </w:r>
    </w:p>
    <w:p w14:paraId="3309F7D5" w14:textId="77777777" w:rsidR="00D12B2C" w:rsidRPr="00D12B2C" w:rsidRDefault="00D12B2C" w:rsidP="00D12B2C">
      <w:pPr>
        <w:numPr>
          <w:ilvl w:val="0"/>
          <w:numId w:val="6"/>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Cleaning: Cleanse with dry cloth or moonlight—avoid water and salt due to its fragility.</w:t>
      </w:r>
    </w:p>
    <w:p w14:paraId="20756F10" w14:textId="13CC663C" w:rsidR="00D12B2C" w:rsidRPr="00D12B2C" w:rsidRDefault="00D12B2C" w:rsidP="00D12B2C">
      <w:pPr>
        <w:numPr>
          <w:ilvl w:val="0"/>
          <w:numId w:val="6"/>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Recharging: Place in moonlight or under UV light to enhance its </w:t>
      </w:r>
      <w:r w:rsidRPr="00D12B2C">
        <w:rPr>
          <w:rFonts w:ascii="Cavolini" w:eastAsia="Times New Roman" w:hAnsi="Cavolini" w:cs="Cavolini"/>
          <w:color w:val="000000"/>
          <w:kern w:val="0"/>
          <w:sz w:val="29"/>
          <w:szCs w:val="29"/>
          <w:lang w:eastAsia="en-GB"/>
          <w14:ligatures w14:val="none"/>
        </w:rPr>
        <w:t>colour</w:t>
      </w:r>
      <w:r w:rsidRPr="00D12B2C">
        <w:rPr>
          <w:rFonts w:ascii="Cavolini" w:eastAsia="Times New Roman" w:hAnsi="Cavolini" w:cs="Cavolini"/>
          <w:color w:val="000000"/>
          <w:kern w:val="0"/>
          <w:sz w:val="29"/>
          <w:szCs w:val="29"/>
          <w:lang w:eastAsia="en-GB"/>
          <w14:ligatures w14:val="none"/>
        </w:rPr>
        <w:t xml:space="preserve"> and energy.</w:t>
      </w:r>
    </w:p>
    <w:p w14:paraId="543273A1" w14:textId="77777777" w:rsidR="00D12B2C" w:rsidRPr="00D12B2C" w:rsidRDefault="00D12B2C" w:rsidP="00D12B2C">
      <w:pPr>
        <w:numPr>
          <w:ilvl w:val="0"/>
          <w:numId w:val="6"/>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Storage: Keep away from direct sunlight, which can reverse its </w:t>
      </w:r>
      <w:proofErr w:type="spellStart"/>
      <w:r w:rsidRPr="00D12B2C">
        <w:rPr>
          <w:rFonts w:ascii="Cavolini" w:eastAsia="Times New Roman" w:hAnsi="Cavolini" w:cs="Cavolini"/>
          <w:color w:val="000000"/>
          <w:kern w:val="0"/>
          <w:sz w:val="29"/>
          <w:szCs w:val="29"/>
          <w:lang w:eastAsia="en-GB"/>
          <w14:ligatures w14:val="none"/>
        </w:rPr>
        <w:t>tenebrescent</w:t>
      </w:r>
      <w:proofErr w:type="spellEnd"/>
      <w:r w:rsidRPr="00D12B2C">
        <w:rPr>
          <w:rFonts w:ascii="Cavolini" w:eastAsia="Times New Roman" w:hAnsi="Cavolini" w:cs="Cavolini"/>
          <w:color w:val="000000"/>
          <w:kern w:val="0"/>
          <w:sz w:val="29"/>
          <w:szCs w:val="29"/>
          <w:lang w:eastAsia="en-GB"/>
          <w14:ligatures w14:val="none"/>
        </w:rPr>
        <w:t xml:space="preserve"> effect too quickly.</w:t>
      </w:r>
    </w:p>
    <w:p w14:paraId="2E8AD7E2"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3022A57"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C6C2705" w14:textId="237AD2E8"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t>11. Hackmanite Combinations</w:t>
      </w:r>
    </w:p>
    <w:p w14:paraId="3C21D54A"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With Amethyst: Enhances spiritual awareness and purification.</w:t>
      </w:r>
    </w:p>
    <w:p w14:paraId="790055FD"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With Moonstone: Deepens intuition and emotional balance.</w:t>
      </w:r>
    </w:p>
    <w:p w14:paraId="1CEFD083"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With Clear Quartz: Amplifies Hackmanite’s psychic and protective qualities.</w:t>
      </w:r>
    </w:p>
    <w:p w14:paraId="371EDFF9"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With Labradorite: Increases mysticism and transformation.</w:t>
      </w:r>
    </w:p>
    <w:p w14:paraId="368317A5"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E2ED3A8" w14:textId="77777777" w:rsidR="00D12B2C" w:rsidRPr="00D12B2C" w:rsidRDefault="00D12B2C" w:rsidP="00D12B2C">
      <w:pPr>
        <w:spacing w:after="0" w:line="240" w:lineRule="auto"/>
        <w:rPr>
          <w:rFonts w:ascii="Cavolini" w:eastAsia="Times New Roman" w:hAnsi="Cavolini" w:cs="Cavolini"/>
          <w:color w:val="808080"/>
          <w:kern w:val="0"/>
          <w:sz w:val="18"/>
          <w:szCs w:val="18"/>
          <w:lang w:eastAsia="en-GB"/>
          <w14:ligatures w14:val="none"/>
        </w:rPr>
      </w:pPr>
    </w:p>
    <w:p w14:paraId="457AAF25"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FB5C830" w14:textId="2C5EFF9C" w:rsidR="00D12B2C" w:rsidRDefault="00C86A27" w:rsidP="00D12B2C">
      <w:pPr>
        <w:spacing w:after="180" w:line="240" w:lineRule="auto"/>
        <w:rPr>
          <w:rFonts w:ascii="Cavolini" w:eastAsia="Times New Roman" w:hAnsi="Cavolini" w:cs="Cavolini"/>
          <w:color w:val="000000"/>
          <w:kern w:val="0"/>
          <w:sz w:val="18"/>
          <w:szCs w:val="18"/>
          <w:lang w:eastAsia="en-GB"/>
          <w14:ligatures w14:val="none"/>
        </w:rPr>
      </w:pPr>
      <w:r>
        <w:rPr>
          <w:rFonts w:ascii="Cavolini" w:eastAsia="Times New Roman" w:hAnsi="Cavolini" w:cs="Cavolini"/>
          <w:noProof/>
          <w:color w:val="000000"/>
          <w:kern w:val="0"/>
          <w:sz w:val="18"/>
          <w:szCs w:val="18"/>
          <w:lang w:eastAsia="en-GB"/>
          <w14:ligatures w14:val="none"/>
        </w:rPr>
        <w:drawing>
          <wp:anchor distT="0" distB="0" distL="114300" distR="114300" simplePos="0" relativeHeight="251663360" behindDoc="1" locked="0" layoutInCell="1" allowOverlap="1" wp14:anchorId="11CC9F06" wp14:editId="12D0583E">
            <wp:simplePos x="0" y="0"/>
            <wp:positionH relativeFrom="column">
              <wp:posOffset>1638300</wp:posOffset>
            </wp:positionH>
            <wp:positionV relativeFrom="paragraph">
              <wp:posOffset>7620</wp:posOffset>
            </wp:positionV>
            <wp:extent cx="2133600" cy="2133600"/>
            <wp:effectExtent l="0" t="0" r="0" b="0"/>
            <wp:wrapTight wrapText="bothSides">
              <wp:wrapPolygon edited="0">
                <wp:start x="0" y="0"/>
                <wp:lineTo x="0" y="21407"/>
                <wp:lineTo x="21407" y="21407"/>
                <wp:lineTo x="21407" y="0"/>
                <wp:lineTo x="0" y="0"/>
              </wp:wrapPolygon>
            </wp:wrapTight>
            <wp:docPr id="1455755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133600"/>
                    </a:xfrm>
                    <a:prstGeom prst="rect">
                      <a:avLst/>
                    </a:prstGeom>
                    <a:noFill/>
                  </pic:spPr>
                </pic:pic>
              </a:graphicData>
            </a:graphic>
          </wp:anchor>
        </w:drawing>
      </w:r>
    </w:p>
    <w:p w14:paraId="5EDC0B86" w14:textId="12108ADC"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CD33E8C" w14:textId="3B1EEC60"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8094EA1"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04351BF1"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6309575C"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7A386E7B"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501EF979" w14:textId="77777777" w:rsid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0EDBFD80" w14:textId="77777777" w:rsidR="00C86A27" w:rsidRPr="00D12B2C" w:rsidRDefault="00C86A27" w:rsidP="00D12B2C">
      <w:pPr>
        <w:spacing w:after="180" w:line="240" w:lineRule="auto"/>
        <w:rPr>
          <w:rFonts w:ascii="Cavolini" w:eastAsia="Times New Roman" w:hAnsi="Cavolini" w:cs="Cavolini"/>
          <w:color w:val="000000"/>
          <w:kern w:val="0"/>
          <w:sz w:val="18"/>
          <w:szCs w:val="18"/>
          <w:lang w:eastAsia="en-GB"/>
          <w14:ligatures w14:val="none"/>
        </w:rPr>
      </w:pPr>
    </w:p>
    <w:p w14:paraId="0E9DF37D"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97F4808" w14:textId="4F556AE0"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lastRenderedPageBreak/>
        <w:t>12. Rituals and Affirmations</w:t>
      </w:r>
    </w:p>
    <w:p w14:paraId="574EF5A6" w14:textId="1AF1FE00"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Hackmanite Illumination Ritual</w:t>
      </w:r>
    </w:p>
    <w:p w14:paraId="0B32BD65" w14:textId="77777777" w:rsidR="00D12B2C" w:rsidRPr="00D12B2C" w:rsidRDefault="00D12B2C" w:rsidP="00D12B2C">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Sit in a darkened room with Hackmanite in hand.</w:t>
      </w:r>
    </w:p>
    <w:p w14:paraId="3498883C" w14:textId="77777777" w:rsidR="00D12B2C" w:rsidRPr="00D12B2C" w:rsidRDefault="00D12B2C" w:rsidP="00D12B2C">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Expose the stone briefly to UV light, watching it </w:t>
      </w:r>
      <w:proofErr w:type="gramStart"/>
      <w:r w:rsidRPr="00D12B2C">
        <w:rPr>
          <w:rFonts w:ascii="Cavolini" w:eastAsia="Times New Roman" w:hAnsi="Cavolini" w:cs="Cavolini"/>
          <w:color w:val="000000"/>
          <w:kern w:val="0"/>
          <w:sz w:val="29"/>
          <w:szCs w:val="29"/>
          <w:lang w:eastAsia="en-GB"/>
          <w14:ligatures w14:val="none"/>
        </w:rPr>
        <w:t>glow</w:t>
      </w:r>
      <w:proofErr w:type="gramEnd"/>
      <w:r w:rsidRPr="00D12B2C">
        <w:rPr>
          <w:rFonts w:ascii="Cavolini" w:eastAsia="Times New Roman" w:hAnsi="Cavolini" w:cs="Cavolini"/>
          <w:color w:val="000000"/>
          <w:kern w:val="0"/>
          <w:sz w:val="29"/>
          <w:szCs w:val="29"/>
          <w:lang w:eastAsia="en-GB"/>
          <w14:ligatures w14:val="none"/>
        </w:rPr>
        <w:t>.</w:t>
      </w:r>
    </w:p>
    <w:p w14:paraId="5AAF36A5" w14:textId="77777777" w:rsidR="00D12B2C" w:rsidRPr="00D12B2C" w:rsidRDefault="00D12B2C" w:rsidP="00D12B2C">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As you meditate, visualize old beliefs dissolving and clarity forming.</w:t>
      </w:r>
    </w:p>
    <w:p w14:paraId="0ED03169" w14:textId="77777777" w:rsidR="00D12B2C" w:rsidRPr="00D12B2C" w:rsidRDefault="00D12B2C" w:rsidP="00D12B2C">
      <w:pPr>
        <w:numPr>
          <w:ilvl w:val="0"/>
          <w:numId w:val="7"/>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Speak aloud:</w:t>
      </w:r>
      <w:r w:rsidRPr="00D12B2C">
        <w:rPr>
          <w:rFonts w:ascii="Cavolini" w:eastAsia="Times New Roman" w:hAnsi="Cavolini" w:cs="Cavolini"/>
          <w:color w:val="000000"/>
          <w:kern w:val="0"/>
          <w:sz w:val="18"/>
          <w:szCs w:val="18"/>
          <w:lang w:eastAsia="en-GB"/>
          <w14:ligatures w14:val="none"/>
        </w:rPr>
        <w:br/>
      </w:r>
      <w:r w:rsidRPr="00D12B2C">
        <w:rPr>
          <w:rFonts w:ascii="Cavolini" w:eastAsia="Times New Roman" w:hAnsi="Cavolini" w:cs="Cavolini"/>
          <w:color w:val="000000"/>
          <w:kern w:val="0"/>
          <w:sz w:val="29"/>
          <w:szCs w:val="29"/>
          <w:lang w:eastAsia="en-GB"/>
          <w14:ligatures w14:val="none"/>
        </w:rPr>
        <w:t>“From shadow into light, I transform with grace. I see, I know, I grow.”</w:t>
      </w:r>
    </w:p>
    <w:p w14:paraId="640437F9"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0E43974"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E7CE37F"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Daily Affirmation</w:t>
      </w:r>
    </w:p>
    <w:p w14:paraId="38303623" w14:textId="77777777"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“I embrace the light within me and trust the wisdom it reveals.”</w:t>
      </w:r>
    </w:p>
    <w:p w14:paraId="2C999CA1"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C1AA402" w14:textId="77777777" w:rsidR="00D12B2C" w:rsidRPr="00D12B2C" w:rsidRDefault="00D12B2C" w:rsidP="00D12B2C">
      <w:pPr>
        <w:spacing w:after="0" w:line="240" w:lineRule="auto"/>
        <w:rPr>
          <w:rFonts w:ascii="Cavolini" w:eastAsia="Times New Roman" w:hAnsi="Cavolini" w:cs="Cavolini"/>
          <w:color w:val="808080"/>
          <w:kern w:val="0"/>
          <w:sz w:val="18"/>
          <w:szCs w:val="18"/>
          <w:lang w:eastAsia="en-GB"/>
          <w14:ligatures w14:val="none"/>
        </w:rPr>
      </w:pPr>
    </w:p>
    <w:p w14:paraId="75B25637"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0E6668B" w14:textId="50AA0BAF"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t>13. Ethical Sourcing &amp; Buying Guide</w:t>
      </w:r>
    </w:p>
    <w:p w14:paraId="71F8AB8C" w14:textId="2D648C42"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 xml:space="preserve">Due to its rarity, Hackmanite is often sold in synthetic forms or </w:t>
      </w:r>
      <w:r w:rsidRPr="00D12B2C">
        <w:rPr>
          <w:rFonts w:ascii="Cavolini" w:eastAsia="Times New Roman" w:hAnsi="Cavolini" w:cs="Cavolini"/>
          <w:color w:val="000000"/>
          <w:kern w:val="0"/>
          <w:sz w:val="29"/>
          <w:szCs w:val="29"/>
          <w:lang w:eastAsia="en-GB"/>
          <w14:ligatures w14:val="none"/>
        </w:rPr>
        <w:t>mislabelled</w:t>
      </w:r>
      <w:r w:rsidRPr="00D12B2C">
        <w:rPr>
          <w:rFonts w:ascii="Cavolini" w:eastAsia="Times New Roman" w:hAnsi="Cavolini" w:cs="Cavolini"/>
          <w:color w:val="000000"/>
          <w:kern w:val="0"/>
          <w:sz w:val="29"/>
          <w:szCs w:val="29"/>
          <w:lang w:eastAsia="en-GB"/>
          <w14:ligatures w14:val="none"/>
        </w:rPr>
        <w:t>. Look for:</w:t>
      </w:r>
    </w:p>
    <w:p w14:paraId="6BDA1DE1"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29B9430A" w14:textId="77777777" w:rsidR="00D12B2C" w:rsidRPr="00D12B2C" w:rsidRDefault="00D12B2C" w:rsidP="00D12B2C">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Reputable sellers offering origin details (Afghanistan, Burma, etc.)</w:t>
      </w:r>
    </w:p>
    <w:p w14:paraId="434DABAD" w14:textId="77777777" w:rsidR="00D12B2C" w:rsidRPr="00D12B2C" w:rsidRDefault="00D12B2C" w:rsidP="00D12B2C">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Stones with verified tenebrescence (ask for a UV light test video)</w:t>
      </w:r>
    </w:p>
    <w:p w14:paraId="15BFEBE9" w14:textId="77777777" w:rsidR="00D12B2C" w:rsidRPr="00D12B2C" w:rsidRDefault="00D12B2C" w:rsidP="00D12B2C">
      <w:pPr>
        <w:numPr>
          <w:ilvl w:val="0"/>
          <w:numId w:val="8"/>
        </w:num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Avoid overly saturated or suspiciously cheap stones</w:t>
      </w:r>
    </w:p>
    <w:p w14:paraId="7EC9F7DF"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33788A2E" w14:textId="77777777" w:rsidR="00D12B2C" w:rsidRPr="00D12B2C" w:rsidRDefault="00D12B2C" w:rsidP="00D12B2C">
      <w:pPr>
        <w:spacing w:after="180" w:line="240" w:lineRule="auto"/>
        <w:rPr>
          <w:rFonts w:ascii="Cavolini" w:eastAsia="Times New Roman" w:hAnsi="Cavolini" w:cs="Cavolini"/>
          <w:color w:val="000000"/>
          <w:kern w:val="0"/>
          <w:sz w:val="18"/>
          <w:szCs w:val="18"/>
          <w:lang w:eastAsia="en-GB"/>
          <w14:ligatures w14:val="none"/>
        </w:rPr>
      </w:pPr>
    </w:p>
    <w:p w14:paraId="15D53956" w14:textId="05657FF8" w:rsidR="00D12B2C" w:rsidRPr="00D12B2C" w:rsidRDefault="00D12B2C" w:rsidP="00D12B2C">
      <w:pPr>
        <w:spacing w:after="224" w:line="240" w:lineRule="auto"/>
        <w:rPr>
          <w:rFonts w:ascii="Cavolini" w:eastAsia="Times New Roman" w:hAnsi="Cavolini" w:cs="Cavolini"/>
          <w:color w:val="000000"/>
          <w:kern w:val="0"/>
          <w:sz w:val="36"/>
          <w:szCs w:val="36"/>
          <w:lang w:eastAsia="en-GB"/>
          <w14:ligatures w14:val="none"/>
        </w:rPr>
      </w:pPr>
      <w:r w:rsidRPr="00D12B2C">
        <w:rPr>
          <w:rFonts w:ascii="Cavolini" w:eastAsia="Times New Roman" w:hAnsi="Cavolini" w:cs="Cavolini"/>
          <w:b/>
          <w:bCs/>
          <w:color w:val="000000"/>
          <w:kern w:val="0"/>
          <w:sz w:val="36"/>
          <w:szCs w:val="36"/>
          <w:lang w:eastAsia="en-GB"/>
          <w14:ligatures w14:val="none"/>
        </w:rPr>
        <w:lastRenderedPageBreak/>
        <w:t>14. Final Thoughts</w:t>
      </w:r>
    </w:p>
    <w:p w14:paraId="30054713" w14:textId="070B4C9D" w:rsidR="00D12B2C" w:rsidRPr="00D12B2C" w:rsidRDefault="00D12B2C" w:rsidP="00D12B2C">
      <w:pPr>
        <w:spacing w:after="180" w:line="240" w:lineRule="auto"/>
        <w:rPr>
          <w:rFonts w:ascii="Cavolini" w:eastAsia="Times New Roman" w:hAnsi="Cavolini" w:cs="Cavolini"/>
          <w:color w:val="000000"/>
          <w:kern w:val="0"/>
          <w:sz w:val="29"/>
          <w:szCs w:val="29"/>
          <w:lang w:eastAsia="en-GB"/>
          <w14:ligatures w14:val="none"/>
        </w:rPr>
      </w:pPr>
      <w:r w:rsidRPr="00D12B2C">
        <w:rPr>
          <w:rFonts w:ascii="Cavolini" w:eastAsia="Times New Roman" w:hAnsi="Cavolini" w:cs="Cavolini"/>
          <w:color w:val="000000"/>
          <w:kern w:val="0"/>
          <w:sz w:val="29"/>
          <w:szCs w:val="29"/>
          <w:lang w:eastAsia="en-GB"/>
          <w14:ligatures w14:val="none"/>
        </w:rPr>
        <w:t>Hackmanite is more than just a beautiful and rare stone. It serves as a metaphor for the journey of transformation—where shadows become lessons and darkness reveals inner light. Whether you’re a collector, a healer, or simply curious, Hackmanite invites you to see beyond the surface and embrace the unseen beauty within.</w:t>
      </w:r>
    </w:p>
    <w:p w14:paraId="5033EAB1" w14:textId="565CA81C" w:rsidR="00D12B2C" w:rsidRDefault="00D12B2C"/>
    <w:p w14:paraId="06C8C906" w14:textId="25D712EC" w:rsidR="00D12B2C" w:rsidRDefault="00D12B2C"/>
    <w:p w14:paraId="7C025740" w14:textId="43C6C617" w:rsidR="00D12B2C" w:rsidRDefault="00D12B2C"/>
    <w:p w14:paraId="4CC02A0B" w14:textId="32D4C813" w:rsidR="00D12B2C" w:rsidRDefault="00D12B2C"/>
    <w:p w14:paraId="0FB7DA2A" w14:textId="280C5DBE" w:rsidR="00D12B2C" w:rsidRDefault="00D12B2C">
      <w:r>
        <w:rPr>
          <w:noProof/>
        </w:rPr>
        <w:drawing>
          <wp:anchor distT="0" distB="0" distL="114300" distR="114300" simplePos="0" relativeHeight="251659264" behindDoc="1" locked="0" layoutInCell="1" allowOverlap="1" wp14:anchorId="433A5148" wp14:editId="4BC04BA2">
            <wp:simplePos x="0" y="0"/>
            <wp:positionH relativeFrom="column">
              <wp:posOffset>1424940</wp:posOffset>
            </wp:positionH>
            <wp:positionV relativeFrom="paragraph">
              <wp:posOffset>131445</wp:posOffset>
            </wp:positionV>
            <wp:extent cx="2721610" cy="2705100"/>
            <wp:effectExtent l="0" t="0" r="2540" b="0"/>
            <wp:wrapTight wrapText="bothSides">
              <wp:wrapPolygon edited="0">
                <wp:start x="0" y="0"/>
                <wp:lineTo x="0" y="21448"/>
                <wp:lineTo x="21469" y="21448"/>
                <wp:lineTo x="21469" y="0"/>
                <wp:lineTo x="0" y="0"/>
              </wp:wrapPolygon>
            </wp:wrapTight>
            <wp:docPr id="1690993557" name="Picture 2" descr="A logo with hands and cryst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993557" name="Picture 2" descr="A logo with hands and crystal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21610" cy="2705100"/>
                    </a:xfrm>
                    <a:prstGeom prst="rect">
                      <a:avLst/>
                    </a:prstGeom>
                  </pic:spPr>
                </pic:pic>
              </a:graphicData>
            </a:graphic>
            <wp14:sizeRelH relativeFrom="page">
              <wp14:pctWidth>0</wp14:pctWidth>
            </wp14:sizeRelH>
            <wp14:sizeRelV relativeFrom="page">
              <wp14:pctHeight>0</wp14:pctHeight>
            </wp14:sizeRelV>
          </wp:anchor>
        </w:drawing>
      </w:r>
    </w:p>
    <w:sectPr w:rsidR="00D12B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volini">
    <w:charset w:val="00"/>
    <w:family w:val="script"/>
    <w:pitch w:val="variable"/>
    <w:sig w:usb0="A11526FF" w:usb1="8000000A" w:usb2="0001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1977"/>
    <w:multiLevelType w:val="multilevel"/>
    <w:tmpl w:val="58CE6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084EE8"/>
    <w:multiLevelType w:val="multilevel"/>
    <w:tmpl w:val="E034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E2E33"/>
    <w:multiLevelType w:val="multilevel"/>
    <w:tmpl w:val="29983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60686F"/>
    <w:multiLevelType w:val="multilevel"/>
    <w:tmpl w:val="8E944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296524"/>
    <w:multiLevelType w:val="multilevel"/>
    <w:tmpl w:val="A620C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CF3E25"/>
    <w:multiLevelType w:val="multilevel"/>
    <w:tmpl w:val="C3DC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2555C7"/>
    <w:multiLevelType w:val="multilevel"/>
    <w:tmpl w:val="FDA0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B94A38"/>
    <w:multiLevelType w:val="multilevel"/>
    <w:tmpl w:val="147C3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1515367">
    <w:abstractNumId w:val="1"/>
  </w:num>
  <w:num w:numId="2" w16cid:durableId="2067098084">
    <w:abstractNumId w:val="6"/>
  </w:num>
  <w:num w:numId="3" w16cid:durableId="1862039139">
    <w:abstractNumId w:val="4"/>
  </w:num>
  <w:num w:numId="4" w16cid:durableId="2016154431">
    <w:abstractNumId w:val="0"/>
  </w:num>
  <w:num w:numId="5" w16cid:durableId="2137480960">
    <w:abstractNumId w:val="2"/>
  </w:num>
  <w:num w:numId="6" w16cid:durableId="602611300">
    <w:abstractNumId w:val="5"/>
  </w:num>
  <w:num w:numId="7" w16cid:durableId="676856267">
    <w:abstractNumId w:val="3"/>
  </w:num>
  <w:num w:numId="8" w16cid:durableId="4309747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2C"/>
    <w:rsid w:val="001E43AB"/>
    <w:rsid w:val="001F4707"/>
    <w:rsid w:val="004846A9"/>
    <w:rsid w:val="008B6D51"/>
    <w:rsid w:val="00C86A27"/>
    <w:rsid w:val="00D12B2C"/>
    <w:rsid w:val="00D27598"/>
    <w:rsid w:val="00DC071A"/>
    <w:rsid w:val="00DC701D"/>
    <w:rsid w:val="00E50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3E152C3C"/>
  <w15:chartTrackingRefBased/>
  <w15:docId w15:val="{6D40A860-BD43-46AF-BB30-933A3E3F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B2C"/>
    <w:rPr>
      <w:rFonts w:eastAsiaTheme="majorEastAsia" w:cstheme="majorBidi"/>
      <w:color w:val="272727" w:themeColor="text1" w:themeTint="D8"/>
    </w:rPr>
  </w:style>
  <w:style w:type="paragraph" w:styleId="Title">
    <w:name w:val="Title"/>
    <w:basedOn w:val="Normal"/>
    <w:next w:val="Normal"/>
    <w:link w:val="TitleChar"/>
    <w:uiPriority w:val="10"/>
    <w:qFormat/>
    <w:rsid w:val="00D12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B2C"/>
    <w:pPr>
      <w:spacing w:before="160"/>
      <w:jc w:val="center"/>
    </w:pPr>
    <w:rPr>
      <w:i/>
      <w:iCs/>
      <w:color w:val="404040" w:themeColor="text1" w:themeTint="BF"/>
    </w:rPr>
  </w:style>
  <w:style w:type="character" w:customStyle="1" w:styleId="QuoteChar">
    <w:name w:val="Quote Char"/>
    <w:basedOn w:val="DefaultParagraphFont"/>
    <w:link w:val="Quote"/>
    <w:uiPriority w:val="29"/>
    <w:rsid w:val="00D12B2C"/>
    <w:rPr>
      <w:i/>
      <w:iCs/>
      <w:color w:val="404040" w:themeColor="text1" w:themeTint="BF"/>
    </w:rPr>
  </w:style>
  <w:style w:type="paragraph" w:styleId="ListParagraph">
    <w:name w:val="List Paragraph"/>
    <w:basedOn w:val="Normal"/>
    <w:uiPriority w:val="34"/>
    <w:qFormat/>
    <w:rsid w:val="00D12B2C"/>
    <w:pPr>
      <w:ind w:left="720"/>
      <w:contextualSpacing/>
    </w:pPr>
  </w:style>
  <w:style w:type="character" w:styleId="IntenseEmphasis">
    <w:name w:val="Intense Emphasis"/>
    <w:basedOn w:val="DefaultParagraphFont"/>
    <w:uiPriority w:val="21"/>
    <w:qFormat/>
    <w:rsid w:val="00D12B2C"/>
    <w:rPr>
      <w:i/>
      <w:iCs/>
      <w:color w:val="0F4761" w:themeColor="accent1" w:themeShade="BF"/>
    </w:rPr>
  </w:style>
  <w:style w:type="paragraph" w:styleId="IntenseQuote">
    <w:name w:val="Intense Quote"/>
    <w:basedOn w:val="Normal"/>
    <w:next w:val="Normal"/>
    <w:link w:val="IntenseQuoteChar"/>
    <w:uiPriority w:val="30"/>
    <w:qFormat/>
    <w:rsid w:val="00D12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B2C"/>
    <w:rPr>
      <w:i/>
      <w:iCs/>
      <w:color w:val="0F4761" w:themeColor="accent1" w:themeShade="BF"/>
    </w:rPr>
  </w:style>
  <w:style w:type="character" w:styleId="IntenseReference">
    <w:name w:val="Intense Reference"/>
    <w:basedOn w:val="DefaultParagraphFont"/>
    <w:uiPriority w:val="32"/>
    <w:qFormat/>
    <w:rsid w:val="00D12B2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1431">
      <w:bodyDiv w:val="1"/>
      <w:marLeft w:val="0"/>
      <w:marRight w:val="0"/>
      <w:marTop w:val="0"/>
      <w:marBottom w:val="0"/>
      <w:divBdr>
        <w:top w:val="none" w:sz="0" w:space="0" w:color="auto"/>
        <w:left w:val="none" w:sz="0" w:space="0" w:color="auto"/>
        <w:bottom w:val="none" w:sz="0" w:space="0" w:color="auto"/>
        <w:right w:val="none" w:sz="0" w:space="0" w:color="auto"/>
      </w:divBdr>
      <w:divsChild>
        <w:div w:id="19794536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Roxy Slabber</dc:creator>
  <cp:keywords/>
  <dc:description/>
  <cp:lastModifiedBy>Roxy Slabber</cp:lastModifiedBy>
  <cp:revision>1</cp:revision>
  <dcterms:created xsi:type="dcterms:W3CDTF">2025-05-12T09:08:00Z</dcterms:created>
  <dcterms:modified xsi:type="dcterms:W3CDTF">2025-05-12T09:22:00Z</dcterms:modified>
</cp:coreProperties>
</file>